
<file path=[Content_Types].xml><?xml version="1.0" encoding="utf-8"?>
<Types xmlns="http://schemas.openxmlformats.org/package/2006/content-types">
  <Default Extension="vsd" ContentType="application/vnd.visio"/>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57FAA6F" w14:textId="7921BC9B" w:rsidR="00AA7383" w:rsidRPr="00097B86" w:rsidRDefault="00E53518" w:rsidP="00AA7383">
      <w:pPr>
        <w:pStyle w:val="aa"/>
        <w:jc w:val="both"/>
        <w:rPr>
          <w:rFonts w:eastAsiaTheme="minorEastAsia" w:cs="Arial"/>
          <w:b w:val="0"/>
          <w:bCs/>
          <w:sz w:val="22"/>
          <w:lang w:eastAsia="zh-CN"/>
        </w:rPr>
      </w:pPr>
      <w:r w:rsidRPr="00E53518">
        <w:rPr>
          <w:rFonts w:cs="Arial"/>
          <w:bCs/>
          <w:sz w:val="22"/>
        </w:rPr>
        <w:t>3GPP TSG RAN WG1 #98</w:t>
      </w:r>
      <w:r w:rsidR="00AA7383" w:rsidRPr="00AA7383">
        <w:rPr>
          <w:rFonts w:cs="Arial"/>
          <w:bCs/>
          <w:sz w:val="22"/>
        </w:rPr>
        <w:tab/>
      </w:r>
      <w:r w:rsidR="00AA7383" w:rsidRPr="00AA7383">
        <w:rPr>
          <w:rFonts w:cs="Arial"/>
          <w:bCs/>
          <w:sz w:val="22"/>
        </w:rPr>
        <w:tab/>
      </w:r>
      <w:r w:rsidR="00AA7383" w:rsidRPr="00503F05">
        <w:rPr>
          <w:rFonts w:cs="Arial"/>
          <w:bCs/>
          <w:sz w:val="22"/>
        </w:rPr>
        <w:t>R1-</w:t>
      </w:r>
      <w:r w:rsidR="00AA7383" w:rsidRPr="00206175">
        <w:rPr>
          <w:rFonts w:cs="Arial"/>
          <w:bCs/>
          <w:sz w:val="22"/>
        </w:rPr>
        <w:t>19</w:t>
      </w:r>
      <w:r w:rsidR="00206175">
        <w:rPr>
          <w:rFonts w:eastAsiaTheme="minorEastAsia" w:cs="Arial" w:hint="eastAsia"/>
          <w:bCs/>
          <w:sz w:val="22"/>
          <w:lang w:eastAsia="zh-CN"/>
        </w:rPr>
        <w:t>0</w:t>
      </w:r>
      <w:r>
        <w:rPr>
          <w:rFonts w:eastAsiaTheme="minorEastAsia" w:cs="Arial"/>
          <w:bCs/>
          <w:sz w:val="22"/>
          <w:lang w:eastAsia="zh-CN"/>
        </w:rPr>
        <w:t>8137</w:t>
      </w:r>
    </w:p>
    <w:p w14:paraId="499782D2" w14:textId="5482817D" w:rsidR="00E53518" w:rsidRPr="00AA7383" w:rsidRDefault="00E53518" w:rsidP="00AA7383">
      <w:pPr>
        <w:pStyle w:val="aa"/>
        <w:jc w:val="both"/>
        <w:rPr>
          <w:rFonts w:cs="Arial"/>
          <w:bCs/>
          <w:sz w:val="22"/>
        </w:rPr>
      </w:pPr>
      <w:r w:rsidRPr="00E53518">
        <w:rPr>
          <w:rFonts w:cs="Arial"/>
          <w:bCs/>
          <w:sz w:val="22"/>
        </w:rPr>
        <w:t>Prague, CZ, August 26th – 30th, 2019</w:t>
      </w:r>
    </w:p>
    <w:p w14:paraId="2F3448E2" w14:textId="77777777" w:rsidR="00EA5A61" w:rsidRDefault="00EA5A61">
      <w:pPr>
        <w:pStyle w:val="aa"/>
        <w:tabs>
          <w:tab w:val="clear" w:pos="4536"/>
          <w:tab w:val="left" w:pos="1800"/>
        </w:tabs>
        <w:ind w:left="1800" w:hanging="1800"/>
        <w:rPr>
          <w:rFonts w:eastAsia="宋体" w:cs="Arial"/>
          <w:sz w:val="22"/>
          <w:szCs w:val="22"/>
          <w:lang w:eastAsia="zh-CN"/>
        </w:rPr>
      </w:pPr>
    </w:p>
    <w:p w14:paraId="03DCCBA4" w14:textId="77777777" w:rsidR="00EA5A61" w:rsidRDefault="00EA5A61">
      <w:pPr>
        <w:pStyle w:val="aa"/>
        <w:tabs>
          <w:tab w:val="clear" w:pos="4536"/>
          <w:tab w:val="left" w:pos="1800"/>
        </w:tabs>
        <w:ind w:left="1800" w:hanging="1800"/>
        <w:rPr>
          <w:rFonts w:eastAsia="宋体"/>
          <w:sz w:val="22"/>
          <w:szCs w:val="22"/>
          <w:lang w:eastAsia="zh-CN"/>
        </w:rPr>
      </w:pPr>
      <w:r>
        <w:rPr>
          <w:rFonts w:cs="Arial"/>
          <w:sz w:val="22"/>
          <w:szCs w:val="22"/>
        </w:rPr>
        <w:t>Source:</w:t>
      </w:r>
      <w:r>
        <w:rPr>
          <w:rFonts w:cs="Arial"/>
          <w:sz w:val="22"/>
          <w:szCs w:val="22"/>
        </w:rPr>
        <w:tab/>
      </w:r>
      <w:r>
        <w:rPr>
          <w:rFonts w:eastAsia="宋体" w:hint="eastAsia"/>
          <w:sz w:val="22"/>
          <w:szCs w:val="22"/>
          <w:lang w:eastAsia="zh-CN"/>
        </w:rPr>
        <w:t>vivo</w:t>
      </w:r>
    </w:p>
    <w:p w14:paraId="487CF545" w14:textId="77777777" w:rsidR="00EA5A61" w:rsidRDefault="00EA5A61">
      <w:pPr>
        <w:pStyle w:val="aa"/>
        <w:tabs>
          <w:tab w:val="clear" w:pos="4536"/>
          <w:tab w:val="left" w:pos="1800"/>
        </w:tabs>
        <w:ind w:left="1798" w:hangingChars="814" w:hanging="1798"/>
        <w:rPr>
          <w:rFonts w:eastAsia="宋体" w:cs="Arial"/>
          <w:sz w:val="22"/>
          <w:szCs w:val="22"/>
          <w:lang w:eastAsia="zh-CN"/>
        </w:rPr>
      </w:pPr>
      <w:r>
        <w:rPr>
          <w:rFonts w:cs="Arial"/>
          <w:sz w:val="22"/>
          <w:szCs w:val="22"/>
        </w:rPr>
        <w:t>Title:</w:t>
      </w:r>
      <w:r>
        <w:rPr>
          <w:rFonts w:cs="Arial"/>
          <w:sz w:val="22"/>
          <w:szCs w:val="22"/>
        </w:rPr>
        <w:tab/>
        <w:t xml:space="preserve">Discussion on </w:t>
      </w:r>
      <w:r w:rsidR="00AA7383">
        <w:rPr>
          <w:rFonts w:cs="Arial"/>
          <w:sz w:val="22"/>
          <w:szCs w:val="22"/>
        </w:rPr>
        <w:t>initial access signals and channels</w:t>
      </w:r>
    </w:p>
    <w:p w14:paraId="7CDA35B9" w14:textId="77777777" w:rsidR="00EA5A61" w:rsidRDefault="00EA5A61" w:rsidP="00B13380">
      <w:pPr>
        <w:pStyle w:val="aa"/>
        <w:tabs>
          <w:tab w:val="clear" w:pos="4536"/>
          <w:tab w:val="clear" w:pos="9072"/>
          <w:tab w:val="left" w:pos="1800"/>
          <w:tab w:val="left" w:pos="5948"/>
        </w:tabs>
        <w:rPr>
          <w:rFonts w:eastAsia="宋体"/>
          <w:sz w:val="22"/>
          <w:szCs w:val="22"/>
          <w:lang w:eastAsia="zh-CN"/>
        </w:rPr>
      </w:pPr>
      <w:r>
        <w:rPr>
          <w:rFonts w:cs="Arial"/>
          <w:sz w:val="22"/>
          <w:szCs w:val="22"/>
        </w:rPr>
        <w:t>Agenda Item:</w:t>
      </w:r>
      <w:r>
        <w:rPr>
          <w:rFonts w:cs="Arial"/>
          <w:sz w:val="22"/>
          <w:szCs w:val="22"/>
        </w:rPr>
        <w:tab/>
      </w:r>
      <w:r w:rsidR="007E6443">
        <w:rPr>
          <w:rFonts w:eastAsia="宋体" w:cs="Arial"/>
          <w:sz w:val="22"/>
          <w:szCs w:val="22"/>
          <w:lang w:eastAsia="zh-CN"/>
        </w:rPr>
        <w:t>7.2.2.</w:t>
      </w:r>
      <w:r w:rsidR="00AA7383">
        <w:rPr>
          <w:rFonts w:eastAsia="宋体" w:cs="Arial"/>
          <w:sz w:val="22"/>
          <w:szCs w:val="22"/>
          <w:lang w:eastAsia="zh-CN"/>
        </w:rPr>
        <w:t>1</w:t>
      </w:r>
      <w:r w:rsidR="007E6443">
        <w:rPr>
          <w:rFonts w:eastAsia="宋体" w:cs="Arial"/>
          <w:sz w:val="22"/>
          <w:szCs w:val="22"/>
          <w:lang w:eastAsia="zh-CN"/>
        </w:rPr>
        <w:t>.1</w:t>
      </w:r>
    </w:p>
    <w:p w14:paraId="5A4BFC5B" w14:textId="77777777" w:rsidR="00EA5A61" w:rsidRDefault="00EA5A61">
      <w:pPr>
        <w:pStyle w:val="aa"/>
        <w:tabs>
          <w:tab w:val="left" w:pos="1800"/>
        </w:tabs>
        <w:rPr>
          <w:rFonts w:eastAsia="宋体" w:cs="Arial"/>
          <w:sz w:val="22"/>
          <w:szCs w:val="22"/>
          <w:lang w:eastAsia="zh-CN"/>
        </w:rPr>
      </w:pPr>
      <w:r>
        <w:rPr>
          <w:rFonts w:cs="Arial"/>
          <w:sz w:val="22"/>
          <w:szCs w:val="22"/>
        </w:rPr>
        <w:t>Document for:</w:t>
      </w:r>
      <w:r>
        <w:rPr>
          <w:rFonts w:cs="Arial"/>
          <w:sz w:val="22"/>
          <w:szCs w:val="22"/>
        </w:rPr>
        <w:tab/>
        <w:t>Discussion</w:t>
      </w:r>
      <w:r>
        <w:rPr>
          <w:rFonts w:eastAsia="宋体" w:cs="Arial"/>
          <w:sz w:val="22"/>
          <w:szCs w:val="22"/>
          <w:lang w:eastAsia="zh-CN"/>
        </w:rPr>
        <w:t xml:space="preserve"> and Decision</w:t>
      </w:r>
    </w:p>
    <w:p w14:paraId="301D1C88"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rPr>
      </w:pPr>
      <w:r>
        <w:rPr>
          <w:rFonts w:cs="Times New Roman" w:hint="eastAsia"/>
          <w:b w:val="0"/>
          <w:bCs w:val="0"/>
          <w:kern w:val="0"/>
          <w:sz w:val="36"/>
          <w:szCs w:val="20"/>
          <w:lang w:val="en-GB" w:eastAsia="en-GB"/>
        </w:rPr>
        <w:t>Introduction</w:t>
      </w:r>
    </w:p>
    <w:p w14:paraId="67DC4F57" w14:textId="559C9D72" w:rsidR="00856746" w:rsidRDefault="00137839" w:rsidP="00856746">
      <w:pPr>
        <w:pStyle w:val="a0"/>
        <w:rPr>
          <w:rFonts w:ascii="Times New Roman" w:eastAsia="宋体" w:hAnsi="Times New Roman"/>
          <w:lang w:eastAsia="zh-CN"/>
        </w:rPr>
      </w:pPr>
      <w:r>
        <w:rPr>
          <w:rFonts w:ascii="Times New Roman" w:eastAsia="宋体" w:hAnsi="Times New Roman" w:hint="eastAsia"/>
          <w:lang w:eastAsia="zh-CN"/>
        </w:rPr>
        <w:t>A</w:t>
      </w:r>
      <w:r>
        <w:rPr>
          <w:rFonts w:ascii="Times New Roman" w:eastAsia="宋体" w:hAnsi="Times New Roman"/>
          <w:lang w:eastAsia="zh-CN"/>
        </w:rPr>
        <w:t>ccording to WID on NR-based access to unlicensed spectrum</w:t>
      </w:r>
      <w:r w:rsidR="00105E24">
        <w:rPr>
          <w:rFonts w:ascii="Times New Roman" w:eastAsia="宋体" w:hAnsi="Times New Roman"/>
          <w:lang w:eastAsia="zh-CN"/>
        </w:rPr>
        <w:t xml:space="preserve"> </w:t>
      </w:r>
      <w:r w:rsidR="00105E24">
        <w:rPr>
          <w:rFonts w:ascii="Times New Roman" w:eastAsia="宋体" w:hAnsi="Times New Roman"/>
          <w:lang w:eastAsia="zh-CN"/>
        </w:rPr>
        <w:fldChar w:fldCharType="begin"/>
      </w:r>
      <w:r w:rsidR="00105E24">
        <w:rPr>
          <w:rFonts w:ascii="Times New Roman" w:eastAsia="宋体" w:hAnsi="Times New Roman"/>
          <w:lang w:eastAsia="zh-CN"/>
        </w:rPr>
        <w:instrText xml:space="preserve"> REF _Ref534204091 \r \h </w:instrText>
      </w:r>
      <w:r w:rsidR="00105E24">
        <w:rPr>
          <w:rFonts w:ascii="Times New Roman" w:eastAsia="宋体" w:hAnsi="Times New Roman"/>
          <w:lang w:eastAsia="zh-CN"/>
        </w:rPr>
      </w:r>
      <w:r w:rsidR="00105E24">
        <w:rPr>
          <w:rFonts w:ascii="Times New Roman" w:eastAsia="宋体" w:hAnsi="Times New Roman"/>
          <w:lang w:eastAsia="zh-CN"/>
        </w:rPr>
        <w:fldChar w:fldCharType="separate"/>
      </w:r>
      <w:r w:rsidR="00B575A3">
        <w:rPr>
          <w:rFonts w:ascii="Times New Roman" w:eastAsia="宋体" w:hAnsi="Times New Roman"/>
          <w:lang w:eastAsia="zh-CN"/>
        </w:rPr>
        <w:t>[1]</w:t>
      </w:r>
      <w:r w:rsidR="00105E24">
        <w:rPr>
          <w:rFonts w:ascii="Times New Roman" w:eastAsia="宋体" w:hAnsi="Times New Roman"/>
          <w:lang w:eastAsia="zh-CN"/>
        </w:rPr>
        <w:fldChar w:fldCharType="end"/>
      </w:r>
      <w:r>
        <w:rPr>
          <w:rFonts w:ascii="Times New Roman" w:eastAsia="宋体" w:hAnsi="Times New Roman" w:hint="eastAsia"/>
          <w:lang w:eastAsia="zh-CN"/>
        </w:rPr>
        <w:t>,</w:t>
      </w:r>
      <w:r>
        <w:rPr>
          <w:rFonts w:ascii="Times New Roman" w:eastAsia="宋体" w:hAnsi="Times New Roman"/>
          <w:lang w:eastAsia="zh-CN"/>
        </w:rPr>
        <w:t xml:space="preserve"> </w:t>
      </w:r>
      <w:r w:rsidR="00077E03">
        <w:rPr>
          <w:rFonts w:ascii="Times New Roman" w:eastAsia="宋体" w:hAnsi="Times New Roman"/>
          <w:lang w:eastAsia="zh-CN"/>
        </w:rPr>
        <w:t>the following parts should be specified:</w:t>
      </w:r>
    </w:p>
    <w:p w14:paraId="09DCB6D1" w14:textId="77777777" w:rsidR="00077E03" w:rsidRPr="00CD09C6" w:rsidRDefault="00077E03" w:rsidP="00077E03">
      <w:pPr>
        <w:pStyle w:val="B10"/>
        <w:spacing w:before="180"/>
        <w:ind w:left="576" w:hanging="288"/>
        <w:rPr>
          <w:rFonts w:ascii="Times New Roman" w:hAnsi="Times New Roman"/>
          <w:lang w:eastAsia="ja-JP"/>
        </w:rPr>
      </w:pPr>
      <w:r w:rsidRPr="00CD09C6">
        <w:rPr>
          <w:rFonts w:ascii="Times New Roman" w:hAnsi="Times New Roman"/>
          <w:lang w:eastAsia="ja-JP"/>
        </w:rPr>
        <w:t>-</w:t>
      </w:r>
      <w:r w:rsidRPr="00CD09C6">
        <w:rPr>
          <w:rFonts w:ascii="Times New Roman" w:hAnsi="Times New Roman"/>
          <w:lang w:eastAsia="ja-JP"/>
        </w:rPr>
        <w:tab/>
        <w:t>Physical layer aspects including [RAN1]:</w:t>
      </w:r>
    </w:p>
    <w:p w14:paraId="735E2D37" w14:textId="1FA17940" w:rsidR="00077E03" w:rsidRPr="00CD09C6" w:rsidRDefault="00077E03" w:rsidP="00077E03">
      <w:pPr>
        <w:pStyle w:val="B2"/>
        <w:rPr>
          <w:lang w:eastAsia="ja-JP"/>
        </w:rPr>
      </w:pPr>
      <w:r w:rsidRPr="00CD09C6">
        <w:rPr>
          <w:lang w:eastAsia="ja-JP"/>
        </w:rPr>
        <w:t>-</w:t>
      </w:r>
      <w:r w:rsidRPr="00CD09C6">
        <w:rPr>
          <w:lang w:eastAsia="ja-JP"/>
        </w:rPr>
        <w:tab/>
        <w:t>NR-U Discovery Reference Signal (DRS) containing at least SS/PBCH block burst set transmission and possibly CSI-RS, RMSI-CORESET(s)+PDSCH(s), OSI and paging with properties and extensions from NR Rel-15 in line with the agreements during the study phase (TR 38.889, Section 7.2.1.2). 60</w:t>
      </w:r>
      <w:r w:rsidR="003D3A34">
        <w:rPr>
          <w:rFonts w:eastAsiaTheme="minorEastAsia" w:hint="eastAsia"/>
          <w:lang w:eastAsia="zh-CN"/>
        </w:rPr>
        <w:t xml:space="preserve"> </w:t>
      </w:r>
      <w:r w:rsidRPr="00CD09C6">
        <w:rPr>
          <w:lang w:eastAsia="ja-JP"/>
        </w:rPr>
        <w:t>kHz based SSB/PBCH block is outside the scope of the WI.</w:t>
      </w:r>
    </w:p>
    <w:p w14:paraId="7EF98725" w14:textId="3803A7D1" w:rsidR="00077E03" w:rsidRDefault="00077E03" w:rsidP="00077E03">
      <w:pPr>
        <w:pStyle w:val="B2"/>
        <w:rPr>
          <w:lang w:eastAsia="ja-JP"/>
        </w:rPr>
      </w:pPr>
      <w:r w:rsidRPr="00CD09C6">
        <w:rPr>
          <w:lang w:eastAsia="ja-JP"/>
        </w:rPr>
        <w:t>-</w:t>
      </w:r>
      <w:r w:rsidRPr="00CD09C6">
        <w:rPr>
          <w:lang w:eastAsia="ja-JP"/>
        </w:rPr>
        <w:tab/>
        <w:t>PRACH including possib</w:t>
      </w:r>
      <w:bookmarkStart w:id="0" w:name="_GoBack"/>
      <w:bookmarkEnd w:id="0"/>
      <w:r w:rsidRPr="00CD09C6">
        <w:rPr>
          <w:lang w:eastAsia="ja-JP"/>
        </w:rPr>
        <w:t>le extension of PRACH format(s) in line with agreements during the SI phase (TR 38.889, Section 7.2.1.2) to support minimum bandwidth requirement given by regulation. Determine the applicability of Rel-15 NR formats to NR-U operation. RAN1 should decide whether 60 kHz subcarrier spacing for PRACH is supported, based on a unified design with 15 kHz and 30 kHz PRACH for meeting occupied channel bandwidth (OCB) requirements.</w:t>
      </w:r>
    </w:p>
    <w:p w14:paraId="4E877176" w14:textId="048AE783" w:rsidR="0007229B" w:rsidRDefault="0007229B" w:rsidP="0007229B">
      <w:pPr>
        <w:pStyle w:val="B2"/>
        <w:ind w:left="0" w:firstLine="0"/>
        <w:rPr>
          <w:rFonts w:eastAsia="宋体"/>
          <w:lang w:eastAsia="zh-CN"/>
        </w:rPr>
      </w:pPr>
      <w:r w:rsidRPr="0007229B">
        <w:rPr>
          <w:rFonts w:eastAsia="宋体" w:hint="eastAsia"/>
          <w:lang w:eastAsia="zh-CN"/>
        </w:rPr>
        <w:t>I</w:t>
      </w:r>
      <w:r w:rsidRPr="0007229B">
        <w:rPr>
          <w:rFonts w:eastAsia="宋体"/>
          <w:lang w:eastAsia="zh-CN"/>
        </w:rPr>
        <w:t xml:space="preserve">n RAN1 </w:t>
      </w:r>
      <w:r w:rsidR="006459EA">
        <w:rPr>
          <w:rFonts w:eastAsia="宋体" w:hint="eastAsia"/>
          <w:lang w:eastAsia="zh-CN"/>
        </w:rPr>
        <w:t>#</w:t>
      </w:r>
      <w:r w:rsidR="00537875">
        <w:rPr>
          <w:rFonts w:eastAsia="宋体"/>
          <w:lang w:eastAsia="zh-CN"/>
        </w:rPr>
        <w:t>97</w:t>
      </w:r>
      <w:r w:rsidRPr="0007229B">
        <w:rPr>
          <w:rFonts w:eastAsia="宋体"/>
          <w:lang w:eastAsia="zh-CN"/>
        </w:rPr>
        <w:t xml:space="preserve">, the following </w:t>
      </w:r>
      <w:r w:rsidR="00537875">
        <w:rPr>
          <w:rFonts w:eastAsia="宋体"/>
          <w:lang w:eastAsia="zh-CN"/>
        </w:rPr>
        <w:t xml:space="preserve">conclusion and </w:t>
      </w:r>
      <w:r w:rsidRPr="0007229B">
        <w:rPr>
          <w:rFonts w:eastAsia="宋体"/>
          <w:lang w:eastAsia="zh-CN"/>
        </w:rPr>
        <w:t>agreements are made:</w:t>
      </w:r>
    </w:p>
    <w:p w14:paraId="70FD1750" w14:textId="77777777" w:rsidR="00537875" w:rsidRPr="00537875" w:rsidRDefault="00537875" w:rsidP="00537875">
      <w:pPr>
        <w:rPr>
          <w:rFonts w:ascii="Times New Roman" w:hAnsi="Times New Roman"/>
          <w:szCs w:val="20"/>
          <w:u w:val="single"/>
          <w:lang w:eastAsia="x-none"/>
        </w:rPr>
      </w:pPr>
      <w:r w:rsidRPr="00537875">
        <w:rPr>
          <w:rFonts w:ascii="Times New Roman" w:hAnsi="Times New Roman"/>
          <w:szCs w:val="20"/>
          <w:u w:val="single"/>
          <w:lang w:eastAsia="x-none"/>
        </w:rPr>
        <w:t>Conclusion:</w:t>
      </w:r>
    </w:p>
    <w:p w14:paraId="46C79071" w14:textId="38745737" w:rsidR="00537875" w:rsidRDefault="00537875" w:rsidP="00537875">
      <w:pPr>
        <w:rPr>
          <w:rFonts w:ascii="Times New Roman" w:hAnsi="Times New Roman"/>
          <w:szCs w:val="20"/>
          <w:lang w:eastAsia="x-none"/>
        </w:rPr>
      </w:pPr>
      <w:r w:rsidRPr="00537875">
        <w:rPr>
          <w:rFonts w:ascii="Times New Roman" w:hAnsi="Times New Roman"/>
          <w:szCs w:val="20"/>
          <w:lang w:eastAsia="x-none"/>
        </w:rPr>
        <w:t>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w:t>
      </w:r>
    </w:p>
    <w:p w14:paraId="7F1E5057" w14:textId="77777777" w:rsidR="00537875" w:rsidRDefault="00537875" w:rsidP="00537875">
      <w:pPr>
        <w:rPr>
          <w:rFonts w:ascii="Times New Roman" w:hAnsi="Times New Roman"/>
          <w:szCs w:val="20"/>
          <w:lang w:eastAsia="x-none"/>
        </w:rPr>
      </w:pPr>
    </w:p>
    <w:p w14:paraId="314406FA" w14:textId="77777777" w:rsidR="00537875" w:rsidRPr="00537875" w:rsidRDefault="00537875" w:rsidP="00537875">
      <w:pPr>
        <w:rPr>
          <w:rFonts w:ascii="Times New Roman" w:hAnsi="Times New Roman"/>
          <w:szCs w:val="20"/>
        </w:rPr>
      </w:pPr>
      <w:r w:rsidRPr="00537875">
        <w:rPr>
          <w:rFonts w:ascii="Times New Roman" w:hAnsi="Times New Roman"/>
          <w:szCs w:val="20"/>
          <w:highlight w:val="green"/>
        </w:rPr>
        <w:t>Agreement:</w:t>
      </w:r>
    </w:p>
    <w:p w14:paraId="19CC84E2" w14:textId="77777777" w:rsidR="00537875" w:rsidRPr="00537875" w:rsidRDefault="00537875" w:rsidP="00537875">
      <w:pPr>
        <w:rPr>
          <w:rFonts w:ascii="Times New Roman" w:hAnsi="Times New Roman"/>
          <w:szCs w:val="20"/>
        </w:rPr>
      </w:pPr>
      <w:r w:rsidRPr="00537875">
        <w:rPr>
          <w:rFonts w:ascii="Times New Roman" w:hAnsi="Times New Roman"/>
          <w:szCs w:val="20"/>
        </w:rPr>
        <w:t>For a new enhanced design of NR-U PRACH in addition to the Rel-15 design (sequence length of 139) further discussion is limited to the following options</w:t>
      </w:r>
    </w:p>
    <w:p w14:paraId="56128055" w14:textId="77777777" w:rsidR="00537875" w:rsidRPr="00537875" w:rsidRDefault="00537875" w:rsidP="00537875">
      <w:pPr>
        <w:numPr>
          <w:ilvl w:val="0"/>
          <w:numId w:val="46"/>
        </w:numPr>
        <w:rPr>
          <w:rFonts w:ascii="Times New Roman" w:hAnsi="Times New Roman"/>
          <w:szCs w:val="20"/>
        </w:rPr>
      </w:pPr>
      <w:r w:rsidRPr="00537875">
        <w:rPr>
          <w:rFonts w:ascii="Times New Roman" w:hAnsi="Times New Roman"/>
          <w:szCs w:val="20"/>
        </w:rPr>
        <w:t>ZC sequence of the following lengths</w:t>
      </w:r>
    </w:p>
    <w:p w14:paraId="1ED2197E" w14:textId="77777777" w:rsidR="00537875" w:rsidRPr="00537875" w:rsidRDefault="00537875" w:rsidP="00537875">
      <w:pPr>
        <w:numPr>
          <w:ilvl w:val="0"/>
          <w:numId w:val="45"/>
        </w:numPr>
        <w:rPr>
          <w:rFonts w:ascii="Times New Roman" w:hAnsi="Times New Roman"/>
          <w:szCs w:val="20"/>
        </w:rPr>
      </w:pPr>
      <w:r w:rsidRPr="00537875">
        <w:rPr>
          <w:rFonts w:ascii="Times New Roman" w:hAnsi="Times New Roman"/>
          <w:szCs w:val="20"/>
        </w:rPr>
        <w:t>15 kHz: Choose one of L_RA=[571, 1151]</w:t>
      </w:r>
    </w:p>
    <w:p w14:paraId="7D28BDBA" w14:textId="77777777" w:rsidR="00537875" w:rsidRPr="00537875" w:rsidRDefault="00537875" w:rsidP="00537875">
      <w:pPr>
        <w:numPr>
          <w:ilvl w:val="0"/>
          <w:numId w:val="45"/>
        </w:numPr>
        <w:rPr>
          <w:rFonts w:ascii="Times New Roman" w:hAnsi="Times New Roman"/>
          <w:szCs w:val="20"/>
        </w:rPr>
      </w:pPr>
      <w:r w:rsidRPr="00537875">
        <w:rPr>
          <w:rFonts w:ascii="Times New Roman" w:hAnsi="Times New Roman"/>
          <w:szCs w:val="20"/>
        </w:rPr>
        <w:t>30 kHz: Choose one of L_RA=[283, 571]</w:t>
      </w:r>
    </w:p>
    <w:p w14:paraId="1F03894D" w14:textId="77777777" w:rsidR="00537875" w:rsidRPr="00537875" w:rsidRDefault="00537875" w:rsidP="00537875">
      <w:pPr>
        <w:numPr>
          <w:ilvl w:val="0"/>
          <w:numId w:val="46"/>
        </w:numPr>
        <w:rPr>
          <w:rFonts w:ascii="Times New Roman" w:hAnsi="Times New Roman"/>
          <w:szCs w:val="20"/>
        </w:rPr>
      </w:pPr>
      <w:r w:rsidRPr="00537875">
        <w:rPr>
          <w:rFonts w:ascii="Times New Roman" w:hAnsi="Times New Roman"/>
          <w:szCs w:val="20"/>
        </w:rPr>
        <w:t>Repetition of Rel-15 PRACH sequences in frequency domain with potentially some mechanisms to improve the cubic metric</w:t>
      </w:r>
    </w:p>
    <w:p w14:paraId="65B704D8" w14:textId="77777777" w:rsidR="00537875" w:rsidRPr="00537875" w:rsidRDefault="00537875" w:rsidP="00537875">
      <w:pPr>
        <w:numPr>
          <w:ilvl w:val="1"/>
          <w:numId w:val="46"/>
        </w:numPr>
        <w:rPr>
          <w:rFonts w:ascii="Times New Roman" w:hAnsi="Times New Roman"/>
          <w:szCs w:val="20"/>
        </w:rPr>
      </w:pPr>
      <w:r w:rsidRPr="00537875">
        <w:rPr>
          <w:rFonts w:ascii="Times New Roman" w:hAnsi="Times New Roman"/>
          <w:szCs w:val="20"/>
        </w:rPr>
        <w:t>Consider one of 2 and 4 repetitions for 30 kHz and one of 4 and 8 repetitions for 15 kHz</w:t>
      </w:r>
    </w:p>
    <w:p w14:paraId="3941C350" w14:textId="77777777" w:rsidR="00537875" w:rsidRPr="00537875" w:rsidRDefault="00537875" w:rsidP="00537875">
      <w:pPr>
        <w:numPr>
          <w:ilvl w:val="0"/>
          <w:numId w:val="46"/>
        </w:numPr>
        <w:rPr>
          <w:rFonts w:ascii="Times New Roman" w:hAnsi="Times New Roman"/>
          <w:szCs w:val="20"/>
        </w:rPr>
      </w:pPr>
      <w:r w:rsidRPr="00537875">
        <w:rPr>
          <w:rFonts w:ascii="Times New Roman" w:hAnsi="Times New Roman"/>
          <w:szCs w:val="20"/>
        </w:rPr>
        <w:t>Note: Decision will be based on previously agreed evaluation metrics, capacity per cell (i.e., number of preambles per RACH occasion and number of RACH occasions) for the same time and frequency resources, specification impact and implementation complexity.</w:t>
      </w:r>
    </w:p>
    <w:p w14:paraId="218EEB12" w14:textId="72AF0AAD" w:rsidR="00582C55" w:rsidRPr="00537875" w:rsidRDefault="00537875" w:rsidP="00537875">
      <w:pPr>
        <w:numPr>
          <w:ilvl w:val="0"/>
          <w:numId w:val="46"/>
        </w:numPr>
        <w:rPr>
          <w:rFonts w:ascii="Times New Roman" w:hAnsi="Times New Roman"/>
          <w:szCs w:val="20"/>
        </w:rPr>
      </w:pPr>
      <w:r w:rsidRPr="00537875">
        <w:rPr>
          <w:rFonts w:ascii="Times New Roman" w:hAnsi="Times New Roman"/>
          <w:szCs w:val="20"/>
        </w:rPr>
        <w:t>Note: Companies should state any deviations in assumptions from the agreed evaluation assumptions.</w:t>
      </w:r>
    </w:p>
    <w:p w14:paraId="754741C8" w14:textId="56EF4654" w:rsidR="00AF3236" w:rsidRPr="00582C55" w:rsidRDefault="00AF3236" w:rsidP="006459EA">
      <w:pPr>
        <w:rPr>
          <w:rFonts w:ascii="Times New Roman" w:eastAsiaTheme="minorEastAsia" w:hAnsi="Times New Roman"/>
          <w:lang w:eastAsia="zh-CN"/>
        </w:rPr>
      </w:pPr>
    </w:p>
    <w:p w14:paraId="45C2937F" w14:textId="425BF84F" w:rsidR="00077E03" w:rsidRPr="0007229B" w:rsidRDefault="0007229B" w:rsidP="0007229B">
      <w:pPr>
        <w:pStyle w:val="B2"/>
        <w:ind w:left="0" w:firstLine="0"/>
        <w:rPr>
          <w:rFonts w:eastAsia="MS Mincho"/>
          <w:lang w:eastAsia="ja-JP"/>
        </w:rPr>
      </w:pPr>
      <w:r>
        <w:rPr>
          <w:rFonts w:eastAsia="宋体" w:hint="eastAsia"/>
          <w:lang w:eastAsia="zh-CN"/>
        </w:rPr>
        <w:t>I</w:t>
      </w:r>
      <w:r>
        <w:rPr>
          <w:rFonts w:eastAsia="宋体"/>
          <w:lang w:eastAsia="zh-CN"/>
        </w:rPr>
        <w:t>n this paper, NR-U DRS design and PRACH based on WID guidance and the above agreements are discussed in the following sections.</w:t>
      </w:r>
    </w:p>
    <w:p w14:paraId="54A14F1E"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r>
        <w:rPr>
          <w:rFonts w:cs="Times New Roman" w:hint="eastAsia"/>
          <w:b w:val="0"/>
          <w:bCs w:val="0"/>
          <w:kern w:val="0"/>
          <w:sz w:val="36"/>
          <w:szCs w:val="20"/>
          <w:lang w:val="en-GB"/>
        </w:rPr>
        <w:t>Discussion</w:t>
      </w:r>
      <w:bookmarkStart w:id="1" w:name="_Ref498564494"/>
    </w:p>
    <w:p w14:paraId="4B6525E3"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026B5634" w14:textId="77777777" w:rsidR="00EA5A61" w:rsidRDefault="00EA5A61">
      <w:pPr>
        <w:pStyle w:val="ac"/>
        <w:keepNext/>
        <w:widowControl/>
        <w:numPr>
          <w:ilvl w:val="0"/>
          <w:numId w:val="1"/>
        </w:numPr>
        <w:spacing w:before="240" w:after="60"/>
        <w:ind w:firstLineChars="0"/>
        <w:jc w:val="left"/>
        <w:outlineLvl w:val="1"/>
        <w:rPr>
          <w:rFonts w:ascii="Arial" w:hAnsi="Arial" w:cs="Arial"/>
          <w:b/>
          <w:bCs/>
          <w:iCs/>
          <w:vanish/>
          <w:kern w:val="0"/>
          <w:sz w:val="30"/>
          <w:szCs w:val="30"/>
        </w:rPr>
      </w:pPr>
    </w:p>
    <w:p w14:paraId="6AD6A91C" w14:textId="2109B2AE" w:rsidR="007A052E" w:rsidRDefault="007A052E" w:rsidP="00A47321">
      <w:pPr>
        <w:pStyle w:val="20"/>
        <w:rPr>
          <w:rFonts w:eastAsia="宋体"/>
          <w:b w:val="0"/>
          <w:sz w:val="30"/>
          <w:szCs w:val="30"/>
        </w:rPr>
      </w:pPr>
      <w:bookmarkStart w:id="2" w:name="_Hlk521582650"/>
      <w:r>
        <w:rPr>
          <w:rFonts w:eastAsia="宋体"/>
          <w:b w:val="0"/>
          <w:sz w:val="30"/>
          <w:szCs w:val="30"/>
        </w:rPr>
        <w:t>Discovery reference signal (DRS)</w:t>
      </w:r>
      <w:r w:rsidR="00B13380">
        <w:rPr>
          <w:rFonts w:eastAsia="宋体"/>
          <w:b w:val="0"/>
          <w:sz w:val="30"/>
          <w:szCs w:val="30"/>
        </w:rPr>
        <w:t xml:space="preserve"> design</w:t>
      </w:r>
    </w:p>
    <w:p w14:paraId="7B5A3D24" w14:textId="305291D3" w:rsidR="00093198" w:rsidRPr="00E45108" w:rsidRDefault="008933C0" w:rsidP="0061599D">
      <w:pPr>
        <w:pStyle w:val="3"/>
        <w:ind w:left="1304"/>
      </w:pPr>
      <w:r>
        <w:t>SSB</w:t>
      </w:r>
      <w:r w:rsidR="00B31975">
        <w:t xml:space="preserve"> transmission </w:t>
      </w:r>
      <w:r>
        <w:t>and Coreset#0 monitoring symbol</w:t>
      </w:r>
    </w:p>
    <w:p w14:paraId="5D57B015" w14:textId="6BAB967E" w:rsidR="008933C0" w:rsidRDefault="00E45108" w:rsidP="0061599D">
      <w:pPr>
        <w:pStyle w:val="a0"/>
        <w:rPr>
          <w:rFonts w:ascii="Times New Roman" w:eastAsia="宋体" w:hAnsi="Times New Roman"/>
          <w:lang w:eastAsia="zh-CN"/>
        </w:rPr>
      </w:pPr>
      <w:r>
        <w:rPr>
          <w:rFonts w:ascii="Times New Roman" w:eastAsia="宋体" w:hAnsi="Times New Roman"/>
          <w:lang w:eastAsia="zh-CN"/>
        </w:rPr>
        <w:t>According to</w:t>
      </w:r>
      <w:r w:rsidR="008933C0" w:rsidRPr="008933C0">
        <w:rPr>
          <w:rFonts w:ascii="Times New Roman" w:eastAsia="宋体" w:hAnsi="Times New Roman"/>
          <w:lang w:eastAsia="zh-CN"/>
        </w:rPr>
        <w:t xml:space="preserve"> </w:t>
      </w:r>
      <w:r w:rsidR="008933C0">
        <w:rPr>
          <w:rFonts w:ascii="Times New Roman" w:eastAsia="宋体" w:hAnsi="Times New Roman"/>
          <w:lang w:eastAsia="zh-CN"/>
        </w:rPr>
        <w:t>the conclusion in RAN1#97, NRU will not introduce new SSB transmission pattern and Coreset#0 monitoring symbol position compared to NR Rel15. In particular, SSB will be transmitted at symbols (2,3,4,5) and (8,9,10,11)</w:t>
      </w:r>
      <w:r>
        <w:rPr>
          <w:rFonts w:ascii="Times New Roman" w:eastAsia="宋体" w:hAnsi="Times New Roman"/>
          <w:lang w:eastAsia="zh-CN"/>
        </w:rPr>
        <w:t xml:space="preserve"> as Case A and Case C shown in </w:t>
      </w:r>
      <w:r>
        <w:rPr>
          <w:rFonts w:ascii="Times New Roman" w:eastAsia="宋体" w:hAnsi="Times New Roman"/>
          <w:lang w:eastAsia="zh-CN"/>
        </w:rPr>
        <w:fldChar w:fldCharType="begin"/>
      </w:r>
      <w:r>
        <w:rPr>
          <w:rFonts w:ascii="Times New Roman" w:eastAsia="宋体" w:hAnsi="Times New Roman"/>
          <w:lang w:eastAsia="zh-CN"/>
        </w:rPr>
        <w:instrText xml:space="preserve"> REF _Ref534290451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A76633">
        <w:rPr>
          <w:rFonts w:ascii="Times New Roman" w:eastAsia="宋体" w:hAnsi="Times New Roman"/>
          <w:b/>
          <w:lang w:eastAsia="zh-CN"/>
        </w:rPr>
        <w:t xml:space="preserve">Figure </w:t>
      </w:r>
      <w:r w:rsidR="00B575A3">
        <w:rPr>
          <w:rFonts w:ascii="Times New Roman" w:eastAsia="宋体" w:hAnsi="Times New Roman"/>
          <w:b/>
          <w:noProof/>
          <w:lang w:eastAsia="zh-CN"/>
        </w:rPr>
        <w:t>1</w:t>
      </w:r>
      <w:r>
        <w:rPr>
          <w:rFonts w:ascii="Times New Roman" w:eastAsia="宋体" w:hAnsi="Times New Roman"/>
          <w:lang w:eastAsia="zh-CN"/>
        </w:rPr>
        <w:fldChar w:fldCharType="end"/>
      </w:r>
      <w:r>
        <w:rPr>
          <w:rFonts w:ascii="Times New Roman" w:eastAsia="宋体" w:hAnsi="Times New Roman"/>
          <w:lang w:eastAsia="zh-CN"/>
        </w:rPr>
        <w:t xml:space="preserve">. Meanwhile, the monitoring symbol position </w:t>
      </w:r>
      <w:r w:rsidR="00AC7619">
        <w:rPr>
          <w:rFonts w:ascii="Times New Roman" w:eastAsia="宋体" w:hAnsi="Times New Roman"/>
          <w:lang w:eastAsia="zh-CN"/>
        </w:rPr>
        <w:t xml:space="preserve">of corset#0 </w:t>
      </w:r>
      <w:r>
        <w:rPr>
          <w:rFonts w:ascii="Times New Roman" w:eastAsia="宋体" w:hAnsi="Times New Roman"/>
          <w:lang w:eastAsia="zh-CN"/>
        </w:rPr>
        <w:t>will be always located at the first several symbols as FR1 in NR Rel15, i.e. cor</w:t>
      </w:r>
      <w:r w:rsidR="00AC7619">
        <w:rPr>
          <w:rFonts w:ascii="Times New Roman" w:eastAsia="宋体" w:hAnsi="Times New Roman"/>
          <w:lang w:eastAsia="zh-CN"/>
        </w:rPr>
        <w:t>e</w:t>
      </w:r>
      <w:r>
        <w:rPr>
          <w:rFonts w:ascii="Times New Roman" w:eastAsia="宋体" w:hAnsi="Times New Roman"/>
          <w:lang w:eastAsia="zh-CN"/>
        </w:rPr>
        <w:t xml:space="preserve">set#0 couldn’t be in symbol #6 or symbol#7. </w:t>
      </w:r>
    </w:p>
    <w:p w14:paraId="7EDE15B9" w14:textId="50AF0D3A" w:rsidR="008933C0" w:rsidRPr="00070265" w:rsidRDefault="0006121C" w:rsidP="00574582">
      <w:pPr>
        <w:pStyle w:val="a0"/>
        <w:jc w:val="center"/>
        <w:rPr>
          <w:rFonts w:ascii="Times New Roman" w:eastAsia="宋体" w:hAnsi="Times New Roman"/>
          <w:lang w:eastAsia="zh-CN"/>
        </w:rPr>
      </w:pPr>
      <w:r>
        <w:object w:dxaOrig="8842" w:dyaOrig="1642" w14:anchorId="68E04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78pt" o:ole="">
            <v:imagedata r:id="rId8" o:title=""/>
          </v:shape>
          <o:OLEObject Type="Embed" ProgID="Visio.Drawing.11" ShapeID="_x0000_i1025" DrawAspect="Content" ObjectID="_1627477299" r:id="rId9"/>
        </w:object>
      </w:r>
    </w:p>
    <w:p w14:paraId="28F46187" w14:textId="3A93F6A5" w:rsidR="008933C0" w:rsidRDefault="008933C0" w:rsidP="008933C0">
      <w:pPr>
        <w:pStyle w:val="a7"/>
        <w:jc w:val="center"/>
        <w:rPr>
          <w:rFonts w:ascii="Times New Roman" w:eastAsia="宋体" w:hAnsi="Times New Roman"/>
          <w:lang w:eastAsia="zh-CN"/>
        </w:rPr>
      </w:pPr>
      <w:bookmarkStart w:id="3" w:name="_Ref534290451"/>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B575A3">
        <w:rPr>
          <w:rFonts w:ascii="Times New Roman" w:eastAsia="宋体" w:hAnsi="Times New Roman"/>
          <w:b/>
          <w:noProof/>
          <w:lang w:eastAsia="zh-CN"/>
        </w:rPr>
        <w:t>1</w:t>
      </w:r>
      <w:r w:rsidRPr="00A76633">
        <w:rPr>
          <w:rFonts w:ascii="Times New Roman" w:eastAsia="宋体" w:hAnsi="Times New Roman"/>
          <w:b/>
          <w:lang w:eastAsia="zh-CN"/>
        </w:rPr>
        <w:fldChar w:fldCharType="end"/>
      </w:r>
      <w:bookmarkEnd w:id="3"/>
      <w:r w:rsidRPr="00A76633">
        <w:rPr>
          <w:rFonts w:ascii="Times New Roman" w:eastAsia="宋体" w:hAnsi="Times New Roman"/>
          <w:lang w:eastAsia="zh-CN"/>
        </w:rPr>
        <w:tab/>
      </w:r>
      <w:r>
        <w:rPr>
          <w:rFonts w:ascii="Times New Roman" w:eastAsia="宋体" w:hAnsi="Times New Roman"/>
          <w:lang w:eastAsia="zh-CN"/>
        </w:rPr>
        <w:tab/>
        <w:t xml:space="preserve">SSB patterns for </w:t>
      </w:r>
      <w:r w:rsidR="00E45108">
        <w:rPr>
          <w:rFonts w:ascii="Times New Roman" w:eastAsia="宋体" w:hAnsi="Times New Roman"/>
          <w:lang w:eastAsia="zh-CN"/>
        </w:rPr>
        <w:t>FR1</w:t>
      </w:r>
      <w:r>
        <w:rPr>
          <w:rFonts w:ascii="Times New Roman" w:eastAsia="宋体" w:hAnsi="Times New Roman"/>
          <w:lang w:eastAsia="zh-CN"/>
        </w:rPr>
        <w:t xml:space="preserve"> in NR Rel 15</w:t>
      </w:r>
    </w:p>
    <w:p w14:paraId="629E0624" w14:textId="0B9A4A15" w:rsidR="008933C0" w:rsidRDefault="00E06303" w:rsidP="0061599D">
      <w:pPr>
        <w:pStyle w:val="a0"/>
        <w:rPr>
          <w:rFonts w:ascii="Times New Roman" w:eastAsia="宋体" w:hAnsi="Times New Roman"/>
          <w:lang w:val="en-GB" w:eastAsia="zh-CN"/>
        </w:rPr>
      </w:pPr>
      <w:r>
        <w:rPr>
          <w:rFonts w:ascii="Times New Roman" w:eastAsia="宋体" w:hAnsi="Times New Roman"/>
          <w:lang w:val="en-GB" w:eastAsia="zh-CN"/>
        </w:rPr>
        <w:t xml:space="preserve">As a consequence, it is not possible to achieve more opportunities in the middle of slot as shown </w:t>
      </w:r>
      <w:r w:rsidR="001735B3">
        <w:rPr>
          <w:rFonts w:ascii="Times New Roman" w:eastAsia="宋体" w:hAnsi="Times New Roman"/>
          <w:lang w:val="en-GB" w:eastAsia="zh-CN"/>
        </w:rPr>
        <w:t xml:space="preserve">in </w:t>
      </w:r>
      <w:r w:rsidR="001735B3">
        <w:rPr>
          <w:rFonts w:ascii="Times New Roman" w:eastAsia="宋体" w:hAnsi="Times New Roman"/>
          <w:lang w:val="en-GB" w:eastAsia="zh-CN"/>
        </w:rPr>
        <w:fldChar w:fldCharType="begin"/>
      </w:r>
      <w:r w:rsidR="001735B3">
        <w:rPr>
          <w:rFonts w:ascii="Times New Roman" w:eastAsia="宋体" w:hAnsi="Times New Roman"/>
          <w:lang w:val="en-GB" w:eastAsia="zh-CN"/>
        </w:rPr>
        <w:instrText xml:space="preserve"> REF _Ref16523449 \h </w:instrText>
      </w:r>
      <w:r w:rsidR="001735B3">
        <w:rPr>
          <w:rFonts w:ascii="Times New Roman" w:eastAsia="宋体" w:hAnsi="Times New Roman"/>
          <w:lang w:val="en-GB" w:eastAsia="zh-CN"/>
        </w:rPr>
      </w:r>
      <w:r w:rsidR="001735B3">
        <w:rPr>
          <w:rFonts w:ascii="Times New Roman" w:eastAsia="宋体" w:hAnsi="Times New Roman"/>
          <w:lang w:val="en-GB" w:eastAsia="zh-CN"/>
        </w:rPr>
        <w:fldChar w:fldCharType="separate"/>
      </w:r>
      <w:r w:rsidR="00B575A3" w:rsidRPr="00A76633">
        <w:rPr>
          <w:rFonts w:ascii="Times New Roman" w:eastAsia="宋体" w:hAnsi="Times New Roman"/>
          <w:b/>
          <w:lang w:eastAsia="zh-CN"/>
        </w:rPr>
        <w:t xml:space="preserve">Figure </w:t>
      </w:r>
      <w:r w:rsidR="00B575A3">
        <w:rPr>
          <w:rFonts w:ascii="Times New Roman" w:eastAsia="宋体" w:hAnsi="Times New Roman"/>
          <w:b/>
          <w:noProof/>
          <w:lang w:eastAsia="zh-CN"/>
        </w:rPr>
        <w:t>2</w:t>
      </w:r>
      <w:r w:rsidR="001735B3">
        <w:rPr>
          <w:rFonts w:ascii="Times New Roman" w:eastAsia="宋体" w:hAnsi="Times New Roman"/>
          <w:lang w:val="en-GB" w:eastAsia="zh-CN"/>
        </w:rPr>
        <w:fldChar w:fldCharType="end"/>
      </w:r>
      <w:r w:rsidR="001735B3">
        <w:rPr>
          <w:rFonts w:ascii="Times New Roman" w:eastAsia="宋体" w:hAnsi="Times New Roman"/>
          <w:lang w:val="en-GB" w:eastAsia="zh-CN"/>
        </w:rPr>
        <w:t xml:space="preserve"> (a), which is actually not good to NRU. However, it still works with full slot LBT opportunity as shown in </w:t>
      </w:r>
      <w:r w:rsidR="001735B3">
        <w:rPr>
          <w:rFonts w:ascii="Times New Roman" w:eastAsia="宋体" w:hAnsi="Times New Roman"/>
          <w:lang w:val="en-GB" w:eastAsia="zh-CN"/>
        </w:rPr>
        <w:fldChar w:fldCharType="begin"/>
      </w:r>
      <w:r w:rsidR="001735B3">
        <w:rPr>
          <w:rFonts w:ascii="Times New Roman" w:eastAsia="宋体" w:hAnsi="Times New Roman"/>
          <w:lang w:val="en-GB" w:eastAsia="zh-CN"/>
        </w:rPr>
        <w:instrText xml:space="preserve"> REF _Ref16523449 \h </w:instrText>
      </w:r>
      <w:r w:rsidR="001735B3">
        <w:rPr>
          <w:rFonts w:ascii="Times New Roman" w:eastAsia="宋体" w:hAnsi="Times New Roman"/>
          <w:lang w:val="en-GB" w:eastAsia="zh-CN"/>
        </w:rPr>
      </w:r>
      <w:r w:rsidR="001735B3">
        <w:rPr>
          <w:rFonts w:ascii="Times New Roman" w:eastAsia="宋体" w:hAnsi="Times New Roman"/>
          <w:lang w:val="en-GB" w:eastAsia="zh-CN"/>
        </w:rPr>
        <w:fldChar w:fldCharType="separate"/>
      </w:r>
      <w:r w:rsidR="00B575A3" w:rsidRPr="00A76633">
        <w:rPr>
          <w:rFonts w:ascii="Times New Roman" w:eastAsia="宋体" w:hAnsi="Times New Roman"/>
          <w:b/>
          <w:lang w:eastAsia="zh-CN"/>
        </w:rPr>
        <w:t xml:space="preserve">Figure </w:t>
      </w:r>
      <w:r w:rsidR="00B575A3">
        <w:rPr>
          <w:rFonts w:ascii="Times New Roman" w:eastAsia="宋体" w:hAnsi="Times New Roman"/>
          <w:b/>
          <w:noProof/>
          <w:lang w:eastAsia="zh-CN"/>
        </w:rPr>
        <w:t>2</w:t>
      </w:r>
      <w:r w:rsidR="001735B3">
        <w:rPr>
          <w:rFonts w:ascii="Times New Roman" w:eastAsia="宋体" w:hAnsi="Times New Roman"/>
          <w:lang w:val="en-GB" w:eastAsia="zh-CN"/>
        </w:rPr>
        <w:fldChar w:fldCharType="end"/>
      </w:r>
      <w:r w:rsidR="001735B3">
        <w:rPr>
          <w:rFonts w:ascii="Times New Roman" w:eastAsia="宋体" w:hAnsi="Times New Roman"/>
          <w:lang w:val="en-GB" w:eastAsia="zh-CN"/>
        </w:rPr>
        <w:t xml:space="preserve"> (b). </w:t>
      </w:r>
    </w:p>
    <w:p w14:paraId="0BCE31EE" w14:textId="5B27E492" w:rsidR="00E06303" w:rsidRDefault="006E304C" w:rsidP="00574582">
      <w:pPr>
        <w:pStyle w:val="a0"/>
        <w:jc w:val="center"/>
        <w:rPr>
          <w:rFonts w:ascii="Times New Roman" w:eastAsia="宋体" w:hAnsi="Times New Roman"/>
          <w:lang w:val="en-GB" w:eastAsia="zh-CN"/>
        </w:rPr>
      </w:pPr>
      <w:r>
        <w:rPr>
          <w:rFonts w:ascii="Times New Roman" w:eastAsia="宋体" w:hAnsi="Times New Roman"/>
          <w:noProof/>
          <w:lang w:eastAsia="zh-CN"/>
        </w:rPr>
        <w:drawing>
          <wp:inline distT="0" distB="0" distL="0" distR="0" wp14:anchorId="737FE592" wp14:editId="4204A8EF">
            <wp:extent cx="5284861" cy="19050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321426" cy="1918180"/>
                    </a:xfrm>
                    <a:prstGeom prst="rect">
                      <a:avLst/>
                    </a:prstGeom>
                    <a:noFill/>
                  </pic:spPr>
                </pic:pic>
              </a:graphicData>
            </a:graphic>
          </wp:inline>
        </w:drawing>
      </w:r>
    </w:p>
    <w:p w14:paraId="5BDCE6E7" w14:textId="4BDB4B0F" w:rsidR="00E06303" w:rsidRPr="00E06303" w:rsidRDefault="00E06303" w:rsidP="001735B3">
      <w:pPr>
        <w:pStyle w:val="a7"/>
        <w:jc w:val="center"/>
        <w:rPr>
          <w:rFonts w:ascii="Times New Roman" w:eastAsia="宋体" w:hAnsi="Times New Roman"/>
          <w:lang w:eastAsia="zh-CN"/>
        </w:rPr>
      </w:pPr>
      <w:bookmarkStart w:id="4" w:name="_Ref1652344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B575A3">
        <w:rPr>
          <w:rFonts w:ascii="Times New Roman" w:eastAsia="宋体" w:hAnsi="Times New Roman"/>
          <w:b/>
          <w:noProof/>
          <w:lang w:eastAsia="zh-CN"/>
        </w:rPr>
        <w:t>2</w:t>
      </w:r>
      <w:r w:rsidRPr="00A76633">
        <w:rPr>
          <w:rFonts w:ascii="Times New Roman" w:eastAsia="宋体" w:hAnsi="Times New Roman"/>
          <w:b/>
          <w:lang w:eastAsia="zh-CN"/>
        </w:rPr>
        <w:fldChar w:fldCharType="end"/>
      </w:r>
      <w:bookmarkEnd w:id="4"/>
      <w:r w:rsidRPr="00A76633">
        <w:rPr>
          <w:rFonts w:ascii="Times New Roman" w:eastAsia="宋体" w:hAnsi="Times New Roman"/>
          <w:lang w:eastAsia="zh-CN"/>
        </w:rPr>
        <w:tab/>
      </w:r>
      <w:r>
        <w:rPr>
          <w:rFonts w:ascii="Times New Roman" w:eastAsia="宋体" w:hAnsi="Times New Roman"/>
          <w:lang w:eastAsia="zh-CN"/>
        </w:rPr>
        <w:tab/>
        <w:t>LBT opportunity for DRS transmission</w:t>
      </w:r>
    </w:p>
    <w:p w14:paraId="45915562" w14:textId="5CECE993" w:rsidR="00F824C8" w:rsidRPr="00CD349A" w:rsidRDefault="00330D1A" w:rsidP="00CD349A">
      <w:pPr>
        <w:pStyle w:val="3"/>
        <w:ind w:left="1304"/>
      </w:pPr>
      <w:bookmarkStart w:id="5" w:name="_Ref16531236"/>
      <w:r w:rsidRPr="00CD349A">
        <w:t>DRS period and transmission window</w:t>
      </w:r>
      <w:bookmarkEnd w:id="5"/>
    </w:p>
    <w:p w14:paraId="73855FB9" w14:textId="13E4066B" w:rsidR="00F824C8" w:rsidRDefault="00455E01" w:rsidP="00455E01">
      <w:pPr>
        <w:pStyle w:val="a0"/>
        <w:rPr>
          <w:rFonts w:ascii="Times New Roman" w:eastAsia="宋体" w:hAnsi="Times New Roman"/>
          <w:lang w:eastAsia="zh-CN"/>
        </w:rPr>
      </w:pPr>
      <w:r w:rsidRPr="00455E01">
        <w:rPr>
          <w:rFonts w:ascii="Times New Roman" w:eastAsia="宋体" w:hAnsi="Times New Roman"/>
          <w:lang w:eastAsia="zh-CN"/>
        </w:rPr>
        <w:t xml:space="preserve">NR </w:t>
      </w:r>
      <w:r>
        <w:rPr>
          <w:rFonts w:ascii="Times New Roman" w:eastAsia="宋体" w:hAnsi="Times New Roman"/>
          <w:lang w:eastAsia="zh-CN"/>
        </w:rPr>
        <w:t xml:space="preserve">Rel 15 </w:t>
      </w:r>
      <w:r w:rsidRPr="00455E01">
        <w:rPr>
          <w:rFonts w:ascii="Times New Roman" w:eastAsia="宋体" w:hAnsi="Times New Roman"/>
          <w:lang w:eastAsia="zh-CN"/>
        </w:rPr>
        <w:t>supports the following SS/PBCH Block periods {5, 10, 20, 40, 80, 160}</w:t>
      </w:r>
      <w:r w:rsidR="007744AD">
        <w:rPr>
          <w:rFonts w:ascii="Times New Roman" w:eastAsia="宋体" w:hAnsi="Times New Roman"/>
          <w:lang w:eastAsia="zh-CN"/>
        </w:rPr>
        <w:t xml:space="preserve"> </w:t>
      </w:r>
      <w:r w:rsidRPr="00455E01">
        <w:rPr>
          <w:rFonts w:ascii="Times New Roman" w:eastAsia="宋体" w:hAnsi="Times New Roman"/>
          <w:lang w:eastAsia="zh-CN"/>
        </w:rPr>
        <w:t>ms</w:t>
      </w:r>
      <w:r>
        <w:rPr>
          <w:rFonts w:ascii="Times New Roman" w:eastAsia="宋体" w:hAnsi="Times New Roman"/>
          <w:lang w:eastAsia="zh-CN"/>
        </w:rPr>
        <w:t xml:space="preserve"> while LAA Rel 13 supports DRS period {40, 80, 160}ms.</w:t>
      </w:r>
      <w:r w:rsidR="00EA7674">
        <w:rPr>
          <w:rFonts w:ascii="Times New Roman" w:eastAsia="宋体" w:hAnsi="Times New Roman"/>
          <w:lang w:eastAsia="zh-CN"/>
        </w:rPr>
        <w:t xml:space="preserve"> </w:t>
      </w:r>
      <w:r w:rsidR="009A00D6">
        <w:rPr>
          <w:rFonts w:ascii="Times New Roman" w:eastAsia="宋体" w:hAnsi="Times New Roman"/>
          <w:lang w:eastAsia="zh-CN"/>
        </w:rPr>
        <w:t>Naturally NRU will support flexible configuration of DRS period. By considering the overhead, NRU DRS is better to be transmitted in large period, i.e. {40, 80, 160}</w:t>
      </w:r>
      <w:r w:rsidR="007744AD">
        <w:rPr>
          <w:rFonts w:ascii="Times New Roman" w:eastAsia="宋体" w:hAnsi="Times New Roman"/>
          <w:lang w:eastAsia="zh-CN"/>
        </w:rPr>
        <w:t xml:space="preserve"> </w:t>
      </w:r>
      <w:r w:rsidR="009A00D6">
        <w:rPr>
          <w:rFonts w:ascii="Times New Roman" w:eastAsia="宋体" w:hAnsi="Times New Roman"/>
          <w:lang w:eastAsia="zh-CN"/>
        </w:rPr>
        <w:t xml:space="preserve">ms. </w:t>
      </w:r>
      <w:r w:rsidR="007744AD">
        <w:rPr>
          <w:rFonts w:ascii="Times New Roman" w:eastAsia="宋体" w:hAnsi="Times New Roman"/>
          <w:lang w:eastAsia="zh-CN"/>
        </w:rPr>
        <w:t xml:space="preserve">To increase the transmission opportunity, </w:t>
      </w:r>
      <w:r w:rsidR="003A2E04">
        <w:rPr>
          <w:rFonts w:ascii="Times New Roman" w:eastAsia="宋体" w:hAnsi="Times New Roman"/>
          <w:lang w:eastAsia="zh-CN"/>
        </w:rPr>
        <w:t xml:space="preserve">it is better to allow </w:t>
      </w:r>
      <w:r w:rsidR="007744AD">
        <w:rPr>
          <w:rFonts w:ascii="Times New Roman" w:eastAsia="宋体" w:hAnsi="Times New Roman"/>
          <w:lang w:eastAsia="zh-CN"/>
        </w:rPr>
        <w:t xml:space="preserve">DRS </w:t>
      </w:r>
      <w:r w:rsidR="003A28DA">
        <w:rPr>
          <w:rFonts w:ascii="Times New Roman" w:eastAsia="宋体" w:hAnsi="Times New Roman"/>
          <w:lang w:eastAsia="zh-CN"/>
        </w:rPr>
        <w:t>sliding</w:t>
      </w:r>
      <w:r w:rsidR="007744AD">
        <w:rPr>
          <w:rFonts w:ascii="Times New Roman" w:eastAsia="宋体" w:hAnsi="Times New Roman"/>
          <w:lang w:eastAsia="zh-CN"/>
        </w:rPr>
        <w:t xml:space="preserve"> within one specific window</w:t>
      </w:r>
      <w:r w:rsidR="002A65DA">
        <w:rPr>
          <w:rFonts w:ascii="Times New Roman" w:eastAsia="宋体" w:hAnsi="Times New Roman" w:hint="eastAsia"/>
          <w:lang w:eastAsia="zh-CN"/>
        </w:rPr>
        <w:t>, which is agreed as at most 5ms</w:t>
      </w:r>
      <w:r w:rsidR="003A2E04">
        <w:rPr>
          <w:rFonts w:ascii="Times New Roman" w:eastAsia="宋体" w:hAnsi="Times New Roman"/>
          <w:lang w:eastAsia="zh-CN"/>
        </w:rPr>
        <w:t xml:space="preserve">. Larger DRS window could increase the transmission probability of DRS. On the other hand, it will result in more power consumption since UE needs to search SSB within a larger DRS window. So DRS window duration </w:t>
      </w:r>
      <w:r w:rsidR="004627B5">
        <w:rPr>
          <w:rFonts w:ascii="Times New Roman" w:eastAsia="宋体" w:hAnsi="Times New Roman"/>
          <w:lang w:eastAsia="zh-CN"/>
        </w:rPr>
        <w:t xml:space="preserve">should </w:t>
      </w:r>
      <w:r w:rsidR="003A2E04">
        <w:rPr>
          <w:rFonts w:ascii="Times New Roman" w:eastAsia="宋体" w:hAnsi="Times New Roman"/>
          <w:lang w:eastAsia="zh-CN"/>
        </w:rPr>
        <w:t xml:space="preserve">be flexible </w:t>
      </w:r>
      <w:r w:rsidR="004627B5">
        <w:rPr>
          <w:rFonts w:ascii="Times New Roman" w:eastAsia="宋体" w:hAnsi="Times New Roman"/>
          <w:lang w:eastAsia="zh-CN"/>
        </w:rPr>
        <w:t xml:space="preserve">and could be configured in different cases. For example, in low interference case, smaller DRS window duration is </w:t>
      </w:r>
      <w:r w:rsidR="00A108FC">
        <w:rPr>
          <w:rFonts w:ascii="Times New Roman" w:eastAsia="宋体" w:hAnsi="Times New Roman"/>
          <w:lang w:eastAsia="zh-CN"/>
        </w:rPr>
        <w:t xml:space="preserve">enough and </w:t>
      </w:r>
      <w:r w:rsidR="004627B5">
        <w:rPr>
          <w:rFonts w:ascii="Times New Roman" w:eastAsia="宋体" w:hAnsi="Times New Roman"/>
          <w:lang w:eastAsia="zh-CN"/>
        </w:rPr>
        <w:t>better to be configured. Thus, the following proposal is made:</w:t>
      </w:r>
    </w:p>
    <w:p w14:paraId="372A2DAB" w14:textId="4A7719B6" w:rsidR="0007229B" w:rsidRDefault="004627B5" w:rsidP="0007229B">
      <w:pPr>
        <w:pStyle w:val="a7"/>
        <w:jc w:val="both"/>
        <w:rPr>
          <w:rFonts w:ascii="Times New Roman" w:eastAsia="宋体" w:hAnsi="Times New Roman"/>
          <w:b/>
          <w:lang w:val="en-US" w:eastAsia="zh-CN"/>
        </w:rPr>
      </w:pPr>
      <w:bookmarkStart w:id="6" w:name="PP1"/>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575A3">
        <w:rPr>
          <w:rFonts w:ascii="Times New Roman" w:hAnsi="Times New Roman"/>
          <w:b/>
          <w:noProof/>
        </w:rPr>
        <w:t>1</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flexible configuration of DRS period (e.g. {40ms, 80ms, 160ms}) and DRS window duration (e.g. {</w:t>
      </w:r>
      <w:r w:rsidR="002A65DA">
        <w:rPr>
          <w:rFonts w:ascii="Times New Roman" w:eastAsiaTheme="minorEastAsia" w:hAnsi="Times New Roman" w:hint="eastAsia"/>
          <w:b/>
          <w:lang w:eastAsia="zh-CN"/>
        </w:rPr>
        <w:t>1</w:t>
      </w:r>
      <w:r w:rsidR="002A65DA">
        <w:rPr>
          <w:rFonts w:ascii="Times New Roman" w:hAnsi="Times New Roman"/>
          <w:b/>
        </w:rPr>
        <w:t xml:space="preserve">ms, </w:t>
      </w:r>
      <w:r w:rsidR="002A65DA">
        <w:rPr>
          <w:rFonts w:ascii="Times New Roman" w:eastAsiaTheme="minorEastAsia" w:hAnsi="Times New Roman" w:hint="eastAsia"/>
          <w:b/>
          <w:lang w:eastAsia="zh-CN"/>
        </w:rPr>
        <w:t>2</w:t>
      </w:r>
      <w:r>
        <w:rPr>
          <w:rFonts w:ascii="Times New Roman" w:hAnsi="Times New Roman"/>
          <w:b/>
        </w:rPr>
        <w:t xml:space="preserve">ms, </w:t>
      </w:r>
      <w:r w:rsidR="002A65DA">
        <w:rPr>
          <w:rFonts w:ascii="Times New Roman" w:eastAsiaTheme="minorEastAsia" w:hAnsi="Times New Roman" w:hint="eastAsia"/>
          <w:b/>
          <w:lang w:eastAsia="zh-CN"/>
        </w:rPr>
        <w:t>3</w:t>
      </w:r>
      <w:r w:rsidR="005514B1">
        <w:rPr>
          <w:rFonts w:ascii="Times New Roman" w:hAnsi="Times New Roman"/>
          <w:b/>
        </w:rPr>
        <w:t xml:space="preserve">ms, </w:t>
      </w:r>
      <w:r w:rsidR="002A65DA">
        <w:rPr>
          <w:rFonts w:ascii="Times New Roman" w:eastAsiaTheme="minorEastAsia" w:hAnsi="Times New Roman" w:hint="eastAsia"/>
          <w:b/>
          <w:lang w:eastAsia="zh-CN"/>
        </w:rPr>
        <w:t>4</w:t>
      </w:r>
      <w:r>
        <w:rPr>
          <w:rFonts w:ascii="Times New Roman" w:hAnsi="Times New Roman"/>
          <w:b/>
        </w:rPr>
        <w:t>ms</w:t>
      </w:r>
      <w:r w:rsidR="002A65DA">
        <w:rPr>
          <w:rFonts w:ascii="Times New Roman" w:eastAsiaTheme="minorEastAsia" w:hAnsi="Times New Roman" w:hint="eastAsia"/>
          <w:b/>
          <w:lang w:eastAsia="zh-CN"/>
        </w:rPr>
        <w:t>, 5ms</w:t>
      </w:r>
      <w:r>
        <w:rPr>
          <w:rFonts w:ascii="Times New Roman" w:hAnsi="Times New Roman"/>
          <w:b/>
        </w:rPr>
        <w:t>})</w:t>
      </w:r>
      <w:r w:rsidRPr="00137CB5">
        <w:rPr>
          <w:rFonts w:ascii="Times New Roman" w:eastAsia="宋体" w:hAnsi="Times New Roman"/>
          <w:b/>
          <w:lang w:val="en-US" w:eastAsia="zh-CN"/>
        </w:rPr>
        <w:t>.</w:t>
      </w:r>
      <w:bookmarkStart w:id="7" w:name="_Ref521492551"/>
      <w:bookmarkEnd w:id="2"/>
    </w:p>
    <w:bookmarkEnd w:id="6"/>
    <w:p w14:paraId="48ECE8AD" w14:textId="325F9052" w:rsidR="00A108FC" w:rsidRDefault="00A108FC" w:rsidP="00383A95">
      <w:pPr>
        <w:pStyle w:val="20"/>
        <w:tabs>
          <w:tab w:val="left" w:pos="567"/>
        </w:tabs>
        <w:rPr>
          <w:rFonts w:eastAsia="宋体"/>
          <w:b w:val="0"/>
          <w:sz w:val="30"/>
          <w:szCs w:val="30"/>
        </w:rPr>
      </w:pPr>
      <w:r>
        <w:rPr>
          <w:rFonts w:eastAsia="宋体" w:hint="eastAsia"/>
          <w:b w:val="0"/>
          <w:sz w:val="30"/>
          <w:szCs w:val="30"/>
        </w:rPr>
        <w:t>R</w:t>
      </w:r>
      <w:r>
        <w:rPr>
          <w:rFonts w:eastAsia="宋体"/>
          <w:b w:val="0"/>
          <w:sz w:val="30"/>
          <w:szCs w:val="30"/>
        </w:rPr>
        <w:t>ate matching around SSB</w:t>
      </w:r>
    </w:p>
    <w:p w14:paraId="7F66AD81" w14:textId="68A4C621" w:rsidR="00A108FC" w:rsidRPr="00E45108" w:rsidRDefault="00A108FC" w:rsidP="00A108FC">
      <w:pPr>
        <w:pStyle w:val="3"/>
        <w:ind w:left="1304"/>
      </w:pPr>
      <w:r>
        <w:t>RMSI rate matching around SSB</w:t>
      </w:r>
    </w:p>
    <w:p w14:paraId="17306745" w14:textId="77CB35D5" w:rsidR="00A108FC" w:rsidRDefault="00A108FC" w:rsidP="00A108FC">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NR Rel15, UE will assume that there is no SSB overlapping with RMSI, i.e. RMSI is always not rate matching around SSB. </w:t>
      </w:r>
      <w:r w:rsidR="009D6933">
        <w:rPr>
          <w:rFonts w:ascii="Times New Roman" w:eastAsia="宋体" w:hAnsi="Times New Roman"/>
          <w:lang w:eastAsia="zh-CN"/>
        </w:rPr>
        <w:t xml:space="preserve">For NRU, it is better to have RMSI and SSB confined within one slot to achieve contiguous transmission. If </w:t>
      </w:r>
      <w:r w:rsidR="004E2BAA">
        <w:rPr>
          <w:rFonts w:ascii="Times New Roman" w:eastAsia="宋体" w:hAnsi="Times New Roman"/>
          <w:lang w:eastAsia="zh-CN"/>
        </w:rPr>
        <w:t xml:space="preserve">SSB can only be located at the center </w:t>
      </w:r>
      <w:r w:rsidR="00CC0D3C">
        <w:rPr>
          <w:rFonts w:ascii="Times New Roman" w:eastAsia="宋体" w:hAnsi="Times New Roman"/>
          <w:lang w:eastAsia="zh-CN"/>
        </w:rPr>
        <w:t>of carrier, the number of PRBs which are absolutely FDM with SSB is limited for non-distributed RMSI scheduling, i.e. ~</w:t>
      </w:r>
      <w:r w:rsidR="00CC0D3C">
        <w:rPr>
          <w:rFonts w:ascii="Times New Roman" w:eastAsia="宋体" w:hAnsi="Times New Roman" w:hint="eastAsia"/>
          <w:lang w:eastAsia="zh-CN"/>
        </w:rPr>
        <w:t>(</w:t>
      </w:r>
      <w:r w:rsidR="00CC0D3C">
        <w:rPr>
          <w:rFonts w:ascii="Times New Roman" w:eastAsia="宋体" w:hAnsi="Times New Roman"/>
          <w:lang w:eastAsia="zh-CN"/>
        </w:rPr>
        <w:t xml:space="preserve">51-20)/2=15 PRBs in frequency domain. In this case, RMSI rate matching around SSB is needed to increase number of schedulable PRBs for RMSI. If SSB can be located close to the edge, the above problem could be alleviated a bit but the PRBs </w:t>
      </w:r>
      <w:r w:rsidR="00F6080D">
        <w:rPr>
          <w:rFonts w:ascii="Times New Roman" w:eastAsia="宋体" w:hAnsi="Times New Roman"/>
          <w:lang w:eastAsia="zh-CN"/>
        </w:rPr>
        <w:t xml:space="preserve">located in the same subcarriers and TDM with SSB are still not allowed to be used if no rate matching. </w:t>
      </w:r>
    </w:p>
    <w:p w14:paraId="079DDB68" w14:textId="7F86B742" w:rsidR="00F6080D" w:rsidRDefault="00F6080D" w:rsidP="00F6080D">
      <w:pPr>
        <w:pStyle w:val="a7"/>
        <w:jc w:val="both"/>
        <w:rPr>
          <w:rFonts w:ascii="Times New Roman" w:hAnsi="Times New Roman"/>
          <w:b/>
        </w:rPr>
      </w:pPr>
      <w:bookmarkStart w:id="8" w:name="PP2"/>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575A3">
        <w:rPr>
          <w:rFonts w:ascii="Times New Roman" w:hAnsi="Times New Roman"/>
          <w:b/>
          <w:noProof/>
        </w:rPr>
        <w:t>2</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supports RMSI rate matching around SSB if RAN4 decides that SSB can’t be located at or close to the edge of operation carrier.</w:t>
      </w:r>
    </w:p>
    <w:bookmarkEnd w:id="8"/>
    <w:p w14:paraId="4523C087" w14:textId="1F2A99CD" w:rsidR="00F6080D" w:rsidRDefault="00F6080D" w:rsidP="00A108FC">
      <w:pPr>
        <w:pStyle w:val="a0"/>
        <w:rPr>
          <w:rFonts w:ascii="Times New Roman" w:eastAsia="宋体" w:hAnsi="Times New Roman"/>
          <w:lang w:val="en-GB" w:eastAsia="zh-CN"/>
        </w:rPr>
      </w:pPr>
      <w:r>
        <w:rPr>
          <w:rFonts w:ascii="Times New Roman" w:eastAsia="宋体" w:hAnsi="Times New Roman" w:hint="eastAsia"/>
          <w:lang w:val="en-GB" w:eastAsia="zh-CN"/>
        </w:rPr>
        <w:t>T</w:t>
      </w:r>
      <w:r>
        <w:rPr>
          <w:rFonts w:ascii="Times New Roman" w:eastAsia="宋体" w:hAnsi="Times New Roman"/>
          <w:lang w:val="en-GB" w:eastAsia="zh-CN"/>
        </w:rPr>
        <w:t xml:space="preserve">o support RMSI rate matching, there are </w:t>
      </w:r>
      <w:r w:rsidR="006D4021">
        <w:rPr>
          <w:rFonts w:ascii="Times New Roman" w:eastAsia="宋体" w:hAnsi="Times New Roman"/>
          <w:lang w:val="en-GB" w:eastAsia="zh-CN"/>
        </w:rPr>
        <w:t>the following two alternatives</w:t>
      </w:r>
      <w:r>
        <w:rPr>
          <w:rFonts w:ascii="Times New Roman" w:eastAsia="宋体" w:hAnsi="Times New Roman"/>
          <w:lang w:val="en-GB" w:eastAsia="zh-CN"/>
        </w:rPr>
        <w:t>:</w:t>
      </w:r>
    </w:p>
    <w:p w14:paraId="2660993C" w14:textId="15A3D4A3" w:rsidR="00F6080D" w:rsidRDefault="00F6080D" w:rsidP="00F6080D">
      <w:pPr>
        <w:pStyle w:val="a0"/>
        <w:numPr>
          <w:ilvl w:val="0"/>
          <w:numId w:val="47"/>
        </w:numPr>
        <w:rPr>
          <w:rFonts w:ascii="Times New Roman" w:eastAsia="宋体" w:hAnsi="Times New Roman"/>
          <w:lang w:val="en-GB" w:eastAsia="zh-CN"/>
        </w:rPr>
      </w:pPr>
      <w:r>
        <w:rPr>
          <w:rFonts w:ascii="Times New Roman" w:eastAsia="宋体" w:hAnsi="Times New Roman" w:hint="eastAsia"/>
          <w:lang w:val="en-GB" w:eastAsia="zh-CN"/>
        </w:rPr>
        <w:t>A</w:t>
      </w:r>
      <w:r>
        <w:rPr>
          <w:rFonts w:ascii="Times New Roman" w:eastAsia="宋体" w:hAnsi="Times New Roman"/>
          <w:lang w:val="en-GB" w:eastAsia="zh-CN"/>
        </w:rPr>
        <w:t xml:space="preserve">lt. 1: RMSI are always </w:t>
      </w:r>
      <w:r w:rsidR="006D4021">
        <w:rPr>
          <w:rFonts w:ascii="Times New Roman" w:eastAsia="宋体" w:hAnsi="Times New Roman"/>
          <w:lang w:val="en-GB" w:eastAsia="zh-CN"/>
        </w:rPr>
        <w:t>assum</w:t>
      </w:r>
      <w:r>
        <w:rPr>
          <w:rFonts w:ascii="Times New Roman" w:eastAsia="宋体" w:hAnsi="Times New Roman"/>
          <w:lang w:val="en-GB" w:eastAsia="zh-CN"/>
        </w:rPr>
        <w:t>ed to be rate matching around SSB;</w:t>
      </w:r>
    </w:p>
    <w:p w14:paraId="60B95E38" w14:textId="4BA68A00" w:rsidR="00F6080D" w:rsidRDefault="00F6080D" w:rsidP="00F6080D">
      <w:pPr>
        <w:pStyle w:val="a0"/>
        <w:numPr>
          <w:ilvl w:val="0"/>
          <w:numId w:val="47"/>
        </w:numPr>
        <w:rPr>
          <w:rFonts w:ascii="Times New Roman" w:eastAsia="宋体" w:hAnsi="Times New Roman"/>
          <w:lang w:val="en-GB" w:eastAsia="zh-CN"/>
        </w:rPr>
      </w:pPr>
      <w:r>
        <w:rPr>
          <w:rFonts w:ascii="Times New Roman" w:eastAsia="宋体" w:hAnsi="Times New Roman"/>
          <w:lang w:val="en-GB" w:eastAsia="zh-CN"/>
        </w:rPr>
        <w:t>Alt. 2: Additional field</w:t>
      </w:r>
      <w:r w:rsidR="006D4021">
        <w:rPr>
          <w:rFonts w:ascii="Times New Roman" w:eastAsia="宋体" w:hAnsi="Times New Roman"/>
          <w:lang w:val="en-GB" w:eastAsia="zh-CN"/>
        </w:rPr>
        <w:t xml:space="preserve"> in DCI 1_0</w:t>
      </w:r>
      <w:r>
        <w:rPr>
          <w:rFonts w:ascii="Times New Roman" w:eastAsia="宋体" w:hAnsi="Times New Roman"/>
          <w:lang w:val="en-GB" w:eastAsia="zh-CN"/>
        </w:rPr>
        <w:t xml:space="preserve"> </w:t>
      </w:r>
      <w:r w:rsidR="006D4021">
        <w:rPr>
          <w:rFonts w:ascii="Times New Roman" w:eastAsia="宋体" w:hAnsi="Times New Roman"/>
          <w:lang w:val="en-GB" w:eastAsia="zh-CN"/>
        </w:rPr>
        <w:t>indicates RMSI is rate matching around SSB or not.</w:t>
      </w:r>
    </w:p>
    <w:p w14:paraId="4F091204" w14:textId="3D92A29A" w:rsidR="006D4021" w:rsidRDefault="006D4021" w:rsidP="006D4021">
      <w:pPr>
        <w:pStyle w:val="a0"/>
        <w:rPr>
          <w:rFonts w:ascii="Times New Roman" w:eastAsia="宋体" w:hAnsi="Times New Roman"/>
          <w:lang w:val="en-GB" w:eastAsia="zh-CN"/>
        </w:rPr>
      </w:pPr>
      <w:r>
        <w:rPr>
          <w:rFonts w:ascii="Times New Roman" w:eastAsia="宋体" w:hAnsi="Times New Roman" w:hint="eastAsia"/>
          <w:lang w:val="en-GB" w:eastAsia="zh-CN"/>
        </w:rPr>
        <w:t>F</w:t>
      </w:r>
      <w:r>
        <w:rPr>
          <w:rFonts w:ascii="Times New Roman" w:eastAsia="宋体" w:hAnsi="Times New Roman"/>
          <w:lang w:val="en-GB" w:eastAsia="zh-CN"/>
        </w:rPr>
        <w:t xml:space="preserve">or Alt. 1, it is assumed that SSB and its associated RMSI are always confined in one slot as DRS. This is one reasonable assumption to achieve contiguous DRS transmission once the channel is detected as idle. Besides, there is no additional signalling overhead. For Alt. 2, DCI format 1_0 should be updated with a new additional field, which introduces more signalling overhead. </w:t>
      </w:r>
      <w:r w:rsidR="007C3DE8">
        <w:rPr>
          <w:rFonts w:ascii="Times New Roman" w:eastAsia="宋体" w:hAnsi="Times New Roman"/>
          <w:lang w:val="en-GB" w:eastAsia="zh-CN"/>
        </w:rPr>
        <w:t>Actually this is not necessary for NRU operation.</w:t>
      </w:r>
    </w:p>
    <w:p w14:paraId="29DA585A" w14:textId="48D709DF" w:rsidR="007C3DE8" w:rsidRDefault="007C3DE8" w:rsidP="006D4021">
      <w:pPr>
        <w:pStyle w:val="a0"/>
        <w:rPr>
          <w:rFonts w:ascii="Times New Roman" w:hAnsi="Times New Roman"/>
          <w:b/>
        </w:rPr>
      </w:pPr>
      <w:bookmarkStart w:id="9" w:name="PP3"/>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575A3">
        <w:rPr>
          <w:rFonts w:ascii="Times New Roman" w:hAnsi="Times New Roman"/>
          <w:b/>
          <w:noProof/>
        </w:rPr>
        <w:t>3</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RMSI are always assumed to be rate matching around SSB.</w:t>
      </w:r>
    </w:p>
    <w:bookmarkEnd w:id="9"/>
    <w:p w14:paraId="0BA1FD2F" w14:textId="1723B5A3" w:rsidR="007C3DE8" w:rsidRPr="00E45108" w:rsidRDefault="007C3DE8" w:rsidP="007C3DE8">
      <w:pPr>
        <w:pStyle w:val="3"/>
        <w:ind w:left="1304"/>
      </w:pPr>
      <w:r>
        <w:lastRenderedPageBreak/>
        <w:t>PDSCH rate matching around SSB</w:t>
      </w:r>
    </w:p>
    <w:p w14:paraId="6B49DCA1" w14:textId="0D27B1EE" w:rsidR="007C3DE8" w:rsidRDefault="007C3DE8" w:rsidP="006D4021">
      <w:pPr>
        <w:pStyle w:val="a0"/>
        <w:rPr>
          <w:rFonts w:ascii="Times New Roman" w:eastAsia="宋体" w:hAnsi="Times New Roman"/>
          <w:lang w:val="en-GB" w:eastAsia="zh-CN"/>
        </w:rPr>
      </w:pPr>
      <w:r>
        <w:rPr>
          <w:rFonts w:ascii="Times New Roman" w:eastAsia="宋体" w:hAnsi="Times New Roman"/>
          <w:lang w:eastAsia="zh-CN"/>
        </w:rPr>
        <w:t xml:space="preserve">In NR Rel15, one bitmap in SIB1 (i.e. </w:t>
      </w:r>
      <w:r w:rsidRPr="007C3DE8">
        <w:rPr>
          <w:rFonts w:ascii="Times New Roman" w:eastAsia="宋体" w:hAnsi="Times New Roman"/>
          <w:i/>
          <w:lang w:val="en-GB" w:eastAsia="zh-CN"/>
        </w:rPr>
        <w:t>ssb-PositionsInBurst</w:t>
      </w:r>
      <w:r>
        <w:rPr>
          <w:rFonts w:ascii="Times New Roman" w:eastAsia="宋体" w:hAnsi="Times New Roman"/>
          <w:lang w:val="en-GB" w:eastAsia="zh-CN"/>
        </w:rPr>
        <w:t xml:space="preserve">) is used to indicate the actually transmitted SSB indexes among the candidate SSB positions. In this way, UE will know </w:t>
      </w:r>
      <w:r w:rsidR="00B44170">
        <w:rPr>
          <w:rFonts w:ascii="Times New Roman" w:eastAsia="宋体" w:hAnsi="Times New Roman"/>
          <w:lang w:val="en-GB" w:eastAsia="zh-CN"/>
        </w:rPr>
        <w:t xml:space="preserve">the accurate time position where SSB will be transmitted. Then UE will use this information for rate matching of scheduled PDSCH other than RMSI around SSB. </w:t>
      </w:r>
    </w:p>
    <w:p w14:paraId="1CA9DF8C" w14:textId="32E798C9" w:rsidR="00F72F54" w:rsidRDefault="00B44170" w:rsidP="006D4021">
      <w:pPr>
        <w:pStyle w:val="a0"/>
        <w:rPr>
          <w:rFonts w:ascii="Times New Roman" w:eastAsia="宋体" w:hAnsi="Times New Roman"/>
          <w:lang w:val="en-GB" w:eastAsia="zh-CN"/>
        </w:rPr>
      </w:pPr>
      <w:r>
        <w:rPr>
          <w:rFonts w:ascii="Times New Roman" w:eastAsia="宋体" w:hAnsi="Times New Roman"/>
          <w:lang w:val="en-GB" w:eastAsia="zh-CN"/>
        </w:rPr>
        <w:t xml:space="preserve">However in NRU, the time position of actually transmitted SSBs is not fixed inside DRS/SSB transmission window and will vary with the LBT results in different periods. Thus </w:t>
      </w:r>
      <w:r w:rsidR="00F72F54">
        <w:rPr>
          <w:rFonts w:ascii="Times New Roman" w:eastAsia="宋体" w:hAnsi="Times New Roman"/>
          <w:lang w:val="en-GB" w:eastAsia="zh-CN"/>
        </w:rPr>
        <w:t>the field to indicate actually transmitt</w:t>
      </w:r>
      <w:r w:rsidR="00846A19">
        <w:rPr>
          <w:rFonts w:ascii="Times New Roman" w:eastAsia="宋体" w:hAnsi="Times New Roman"/>
          <w:lang w:val="en-GB" w:eastAsia="zh-CN"/>
        </w:rPr>
        <w:t>ed</w:t>
      </w:r>
      <w:r w:rsidR="00F72F54">
        <w:rPr>
          <w:rFonts w:ascii="Times New Roman" w:eastAsia="宋体" w:hAnsi="Times New Roman"/>
          <w:lang w:val="en-GB" w:eastAsia="zh-CN"/>
        </w:rPr>
        <w:t xml:space="preserve"> SSB</w:t>
      </w:r>
      <w:r w:rsidR="00846A19">
        <w:rPr>
          <w:rFonts w:ascii="Times New Roman" w:eastAsia="宋体" w:hAnsi="Times New Roman"/>
          <w:lang w:val="en-GB" w:eastAsia="zh-CN"/>
        </w:rPr>
        <w:t>s</w:t>
      </w:r>
      <w:r w:rsidR="00F72F54">
        <w:rPr>
          <w:rFonts w:ascii="Times New Roman" w:eastAsia="宋体" w:hAnsi="Times New Roman"/>
          <w:lang w:val="en-GB" w:eastAsia="zh-CN"/>
        </w:rPr>
        <w:t xml:space="preserve"> should be re-designed, i.e. the bitmap (size=8 for FR1) is re-interpreted as indicator of valid QCL index of potential transmitted SSBs. Then at least one of the SSBs with the valid QCL index is transmitted in the configured DRS transmission window as proposed in Section </w:t>
      </w:r>
      <w:r w:rsidR="00F72F54">
        <w:rPr>
          <w:rFonts w:ascii="Times New Roman" w:eastAsia="宋体" w:hAnsi="Times New Roman"/>
          <w:lang w:val="en-GB" w:eastAsia="zh-CN"/>
        </w:rPr>
        <w:fldChar w:fldCharType="begin"/>
      </w:r>
      <w:r w:rsidR="00F72F54">
        <w:rPr>
          <w:rFonts w:ascii="Times New Roman" w:eastAsia="宋体" w:hAnsi="Times New Roman"/>
          <w:lang w:val="en-GB" w:eastAsia="zh-CN"/>
        </w:rPr>
        <w:instrText xml:space="preserve"> REF _Ref16531236 \r \h </w:instrText>
      </w:r>
      <w:r w:rsidR="00F72F54">
        <w:rPr>
          <w:rFonts w:ascii="Times New Roman" w:eastAsia="宋体" w:hAnsi="Times New Roman"/>
          <w:lang w:val="en-GB" w:eastAsia="zh-CN"/>
        </w:rPr>
      </w:r>
      <w:r w:rsidR="00F72F54">
        <w:rPr>
          <w:rFonts w:ascii="Times New Roman" w:eastAsia="宋体" w:hAnsi="Times New Roman"/>
          <w:lang w:val="en-GB" w:eastAsia="zh-CN"/>
        </w:rPr>
        <w:fldChar w:fldCharType="separate"/>
      </w:r>
      <w:r w:rsidR="00B575A3">
        <w:rPr>
          <w:rFonts w:ascii="Times New Roman" w:eastAsia="宋体" w:hAnsi="Times New Roman"/>
          <w:lang w:val="en-GB" w:eastAsia="zh-CN"/>
        </w:rPr>
        <w:t>2.1.2</w:t>
      </w:r>
      <w:r w:rsidR="00F72F54">
        <w:rPr>
          <w:rFonts w:ascii="Times New Roman" w:eastAsia="宋体" w:hAnsi="Times New Roman"/>
          <w:lang w:val="en-GB" w:eastAsia="zh-CN"/>
        </w:rPr>
        <w:fldChar w:fldCharType="end"/>
      </w:r>
      <w:r w:rsidR="00F72F54">
        <w:rPr>
          <w:rFonts w:ascii="Times New Roman" w:eastAsia="宋体" w:hAnsi="Times New Roman"/>
          <w:lang w:val="en-GB" w:eastAsia="zh-CN"/>
        </w:rPr>
        <w:t>. In this way, a</w:t>
      </w:r>
      <w:r w:rsidR="00F72F54" w:rsidRPr="00F72F54">
        <w:rPr>
          <w:rFonts w:ascii="Times New Roman" w:eastAsia="宋体" w:hAnsi="Times New Roman"/>
          <w:lang w:val="en-GB" w:eastAsia="zh-CN"/>
        </w:rPr>
        <w:t xml:space="preserve">ll candidate SSBs of indicated valid QCL index inside configured DRS transmission window is considered as ‘actually transmitted SSB’ to be used in </w:t>
      </w:r>
      <w:r w:rsidR="00F72F54">
        <w:rPr>
          <w:rFonts w:ascii="Times New Roman" w:eastAsia="宋体" w:hAnsi="Times New Roman"/>
          <w:lang w:val="en-GB" w:eastAsia="zh-CN"/>
        </w:rPr>
        <w:t>PDSCH rate matching. Furthermore it is also used for other operation such as SSB-to-RO mapping, valid PDCCH determination, valid PUCCH determination and etc.</w:t>
      </w:r>
    </w:p>
    <w:p w14:paraId="05C12756" w14:textId="2DBF3DF2" w:rsidR="00846A19" w:rsidRPr="00846A19" w:rsidRDefault="00846A19" w:rsidP="006D4021">
      <w:pPr>
        <w:pStyle w:val="a0"/>
        <w:rPr>
          <w:rFonts w:ascii="Times New Roman" w:hAnsi="Times New Roman"/>
          <w:b/>
        </w:rPr>
      </w:pPr>
      <w:bookmarkStart w:id="10" w:name="PP4"/>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575A3">
        <w:rPr>
          <w:rFonts w:ascii="Times New Roman" w:hAnsi="Times New Roman"/>
          <w:b/>
          <w:noProof/>
        </w:rPr>
        <w:t>4</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w:t>
      </w:r>
      <w:r w:rsidRPr="00846A19">
        <w:rPr>
          <w:rFonts w:ascii="Times New Roman" w:hAnsi="Times New Roman"/>
          <w:b/>
          <w:lang w:val="en-GB"/>
        </w:rPr>
        <w:t xml:space="preserve">Bitmap </w:t>
      </w:r>
      <w:r w:rsidR="000F502E" w:rsidRPr="00574582">
        <w:rPr>
          <w:rFonts w:ascii="Times New Roman" w:eastAsia="宋体" w:hAnsi="Times New Roman"/>
          <w:b/>
          <w:i/>
          <w:lang w:val="en-GB" w:eastAsia="zh-CN"/>
        </w:rPr>
        <w:t>ssb-PositionsInBurst</w:t>
      </w:r>
      <w:r w:rsidR="000F502E" w:rsidRPr="00574582">
        <w:rPr>
          <w:rFonts w:ascii="Times New Roman" w:hAnsi="Times New Roman"/>
          <w:b/>
          <w:i/>
          <w:lang w:val="en-GB"/>
        </w:rPr>
        <w:t xml:space="preserve"> </w:t>
      </w:r>
      <w:r w:rsidRPr="00846A19">
        <w:rPr>
          <w:rFonts w:ascii="Times New Roman" w:hAnsi="Times New Roman"/>
          <w:b/>
          <w:lang w:val="en-GB"/>
        </w:rPr>
        <w:t>indicates valid QCL index</w:t>
      </w:r>
      <w:r>
        <w:rPr>
          <w:rFonts w:ascii="Times New Roman" w:hAnsi="Times New Roman"/>
          <w:b/>
          <w:lang w:val="en-GB"/>
        </w:rPr>
        <w:t xml:space="preserve"> of actually transmitted SSBs and a</w:t>
      </w:r>
      <w:r w:rsidRPr="00846A19">
        <w:rPr>
          <w:rFonts w:ascii="Times New Roman" w:hAnsi="Times New Roman"/>
          <w:b/>
          <w:lang w:val="en-GB"/>
        </w:rPr>
        <w:t>ll candidate SSBs of indicated valid QCL index inside configured DRS transmission window is considered as ‘actually transmitted SSB’</w:t>
      </w:r>
      <w:r>
        <w:rPr>
          <w:rFonts w:ascii="Times New Roman" w:hAnsi="Times New Roman"/>
          <w:b/>
          <w:lang w:val="en-GB"/>
        </w:rPr>
        <w:t xml:space="preserve"> for rate matching and other further operation (</w:t>
      </w:r>
      <w:r w:rsidRPr="00846A19">
        <w:rPr>
          <w:rFonts w:ascii="Times New Roman" w:hAnsi="Times New Roman"/>
          <w:b/>
          <w:lang w:val="en-GB"/>
        </w:rPr>
        <w:t xml:space="preserve">RO mapping, valid PDCCH </w:t>
      </w:r>
      <w:r w:rsidR="000F502E">
        <w:rPr>
          <w:rFonts w:ascii="Times New Roman" w:hAnsi="Times New Roman"/>
          <w:b/>
          <w:lang w:val="en-GB"/>
        </w:rPr>
        <w:t>&amp;</w:t>
      </w:r>
      <w:r w:rsidRPr="00846A19">
        <w:rPr>
          <w:rFonts w:ascii="Times New Roman" w:hAnsi="Times New Roman"/>
          <w:b/>
          <w:lang w:val="en-GB"/>
        </w:rPr>
        <w:t xml:space="preserve">PUCCH </w:t>
      </w:r>
      <w:r w:rsidR="000F502E">
        <w:rPr>
          <w:rFonts w:ascii="Times New Roman" w:hAnsi="Times New Roman"/>
          <w:b/>
          <w:lang w:val="en-GB"/>
        </w:rPr>
        <w:t>determination</w:t>
      </w:r>
      <w:r w:rsidRPr="00846A19">
        <w:rPr>
          <w:rFonts w:ascii="Times New Roman" w:hAnsi="Times New Roman"/>
          <w:b/>
          <w:lang w:val="en-GB"/>
        </w:rPr>
        <w:t xml:space="preserve"> and etc.</w:t>
      </w:r>
      <w:r>
        <w:rPr>
          <w:rFonts w:ascii="Times New Roman" w:hAnsi="Times New Roman"/>
          <w:b/>
          <w:lang w:val="en-GB"/>
        </w:rPr>
        <w:t>)</w:t>
      </w:r>
    </w:p>
    <w:bookmarkEnd w:id="10"/>
    <w:p w14:paraId="030B8F92" w14:textId="2117F0F5" w:rsidR="00330D1A" w:rsidRDefault="00330D1A" w:rsidP="00383A95">
      <w:pPr>
        <w:pStyle w:val="20"/>
        <w:tabs>
          <w:tab w:val="left" w:pos="567"/>
        </w:tabs>
        <w:rPr>
          <w:rFonts w:eastAsia="宋体"/>
          <w:b w:val="0"/>
          <w:sz w:val="30"/>
          <w:szCs w:val="30"/>
        </w:rPr>
      </w:pPr>
      <w:r>
        <w:rPr>
          <w:rFonts w:eastAsia="宋体" w:hint="eastAsia"/>
          <w:b w:val="0"/>
          <w:sz w:val="30"/>
          <w:szCs w:val="30"/>
        </w:rPr>
        <w:t>R</w:t>
      </w:r>
      <w:r>
        <w:rPr>
          <w:rFonts w:eastAsia="宋体"/>
          <w:b w:val="0"/>
          <w:sz w:val="30"/>
          <w:szCs w:val="30"/>
        </w:rPr>
        <w:t xml:space="preserve">MSI </w:t>
      </w:r>
      <w:r w:rsidR="006178CB">
        <w:rPr>
          <w:rFonts w:eastAsia="宋体" w:hint="eastAsia"/>
          <w:b w:val="0"/>
          <w:sz w:val="30"/>
          <w:szCs w:val="30"/>
        </w:rPr>
        <w:t>design</w:t>
      </w:r>
    </w:p>
    <w:p w14:paraId="748DC59C" w14:textId="5FC14DF6" w:rsidR="006178CB" w:rsidRPr="006178CB" w:rsidRDefault="006178CB" w:rsidP="006178CB">
      <w:pPr>
        <w:pStyle w:val="3"/>
        <w:ind w:left="1304"/>
      </w:pPr>
      <w:r>
        <w:rPr>
          <w:rFonts w:eastAsiaTheme="minorEastAsia" w:hint="eastAsia"/>
          <w:lang w:eastAsia="zh-CN"/>
        </w:rPr>
        <w:t>Rate matching</w:t>
      </w:r>
      <w:r w:rsidR="00974C2D">
        <w:rPr>
          <w:rFonts w:eastAsiaTheme="minorEastAsia"/>
          <w:lang w:eastAsia="zh-CN"/>
        </w:rPr>
        <w:t xml:space="preserve"> around CSI-RS</w:t>
      </w:r>
    </w:p>
    <w:p w14:paraId="2330421F" w14:textId="27978FA2" w:rsidR="00333982" w:rsidRDefault="00333982" w:rsidP="00333982">
      <w:pPr>
        <w:pStyle w:val="a0"/>
        <w:rPr>
          <w:rFonts w:ascii="Times New Roman" w:eastAsia="宋体" w:hAnsi="Times New Roman"/>
          <w:lang w:eastAsia="zh-CN"/>
        </w:rPr>
      </w:pPr>
      <w:r>
        <w:rPr>
          <w:rFonts w:ascii="Times New Roman" w:eastAsia="宋体" w:hAnsi="Times New Roman"/>
          <w:lang w:eastAsia="zh-CN"/>
        </w:rPr>
        <w:t xml:space="preserve">In the licensed spectrum, the CSI-RS can only be configured to UEs in connected state, the UEs in the initial stage assume no CSI-RS in the PDSCH resources when receiving the broadcast PDSCH. While in the unlicensed spectrum, cell specific CSI-RS is better to be multiplexed with RMSI in a DRS unit to help RLM/RRM. Therefore, </w:t>
      </w:r>
      <w:r w:rsidR="00A8033D">
        <w:rPr>
          <w:rFonts w:ascii="Times New Roman" w:eastAsia="宋体" w:hAnsi="Times New Roman"/>
          <w:lang w:eastAsia="zh-CN"/>
        </w:rPr>
        <w:t xml:space="preserve">RMSI should be </w:t>
      </w:r>
      <w:r>
        <w:rPr>
          <w:rFonts w:ascii="Times New Roman" w:eastAsia="宋体" w:hAnsi="Times New Roman"/>
          <w:lang w:eastAsia="zh-CN"/>
        </w:rPr>
        <w:t xml:space="preserve">rate </w:t>
      </w:r>
      <w:r w:rsidR="009A1825">
        <w:rPr>
          <w:rFonts w:ascii="Times New Roman" w:eastAsia="宋体" w:hAnsi="Times New Roman"/>
          <w:lang w:eastAsia="zh-CN"/>
        </w:rPr>
        <w:t xml:space="preserve">matched </w:t>
      </w:r>
      <w:r>
        <w:rPr>
          <w:rFonts w:ascii="Times New Roman" w:eastAsia="宋体" w:hAnsi="Times New Roman"/>
          <w:lang w:eastAsia="zh-CN"/>
        </w:rPr>
        <w:t>around the CSI-RS</w:t>
      </w:r>
      <w:r w:rsidR="00A8033D">
        <w:rPr>
          <w:rFonts w:ascii="Times New Roman" w:eastAsia="宋体" w:hAnsi="Times New Roman"/>
          <w:lang w:eastAsia="zh-CN"/>
        </w:rPr>
        <w:t xml:space="preserve"> based on predefined pattern or configuration in PBCH, i.e. REs scheduled for the RMSI PDSCH reception and overlapping with CSI-RS transmission are not used.</w:t>
      </w:r>
    </w:p>
    <w:p w14:paraId="3BED732B" w14:textId="7C6DFF9C" w:rsidR="00FC7642" w:rsidRPr="00FC7642" w:rsidRDefault="00EC7CF1" w:rsidP="00FC7642">
      <w:pPr>
        <w:pStyle w:val="a7"/>
        <w:jc w:val="both"/>
        <w:rPr>
          <w:rFonts w:ascii="Times New Roman" w:eastAsiaTheme="minorEastAsia" w:hAnsi="Times New Roman"/>
          <w:b/>
          <w:lang w:eastAsia="zh-CN"/>
        </w:rPr>
      </w:pPr>
      <w:bookmarkStart w:id="11" w:name="PP5"/>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575A3">
        <w:rPr>
          <w:rFonts w:ascii="Times New Roman" w:hAnsi="Times New Roman"/>
          <w:b/>
          <w:noProof/>
        </w:rPr>
        <w:t>5</w:t>
      </w:r>
      <w:r w:rsidRPr="00137CB5">
        <w:rPr>
          <w:rFonts w:ascii="Times New Roman" w:hAnsi="Times New Roman"/>
          <w:b/>
        </w:rPr>
        <w:fldChar w:fldCharType="end"/>
      </w:r>
      <w:r w:rsidRPr="00137CB5">
        <w:rPr>
          <w:rFonts w:ascii="Times New Roman" w:hAnsi="Times New Roman"/>
          <w:b/>
        </w:rPr>
        <w:t>:</w:t>
      </w:r>
      <w:r>
        <w:rPr>
          <w:rFonts w:ascii="Times New Roman" w:hAnsi="Times New Roman"/>
          <w:b/>
        </w:rPr>
        <w:t xml:space="preserve"> NR-U UEs shall consider RMSI </w:t>
      </w:r>
      <w:r w:rsidR="009A1825">
        <w:rPr>
          <w:rFonts w:ascii="Times New Roman" w:hAnsi="Times New Roman"/>
          <w:b/>
        </w:rPr>
        <w:t xml:space="preserve">is </w:t>
      </w:r>
      <w:r>
        <w:rPr>
          <w:rFonts w:ascii="Times New Roman" w:hAnsi="Times New Roman"/>
          <w:b/>
        </w:rPr>
        <w:t xml:space="preserve">rate </w:t>
      </w:r>
      <w:r w:rsidR="009A1825">
        <w:rPr>
          <w:rFonts w:ascii="Times New Roman" w:hAnsi="Times New Roman"/>
          <w:b/>
        </w:rPr>
        <w:t xml:space="preserve">matched </w:t>
      </w:r>
      <w:r>
        <w:rPr>
          <w:rFonts w:ascii="Times New Roman" w:hAnsi="Times New Roman"/>
          <w:b/>
        </w:rPr>
        <w:t xml:space="preserve">around CSI-RS based on configuration or predefined pattern, i.e. REs </w:t>
      </w:r>
      <w:r w:rsidRPr="00333982">
        <w:rPr>
          <w:rFonts w:ascii="Times New Roman" w:hAnsi="Times New Roman"/>
          <w:b/>
        </w:rPr>
        <w:t xml:space="preserve">scheduled for the RMSI PDSCH reception and overlapping with </w:t>
      </w:r>
      <w:r>
        <w:rPr>
          <w:rFonts w:ascii="Times New Roman" w:hAnsi="Times New Roman"/>
          <w:b/>
        </w:rPr>
        <w:t>CSI-RS</w:t>
      </w:r>
      <w:r w:rsidRPr="00333982">
        <w:rPr>
          <w:rFonts w:ascii="Times New Roman" w:hAnsi="Times New Roman"/>
          <w:b/>
        </w:rPr>
        <w:t xml:space="preserve"> transmission are not used.</w:t>
      </w:r>
    </w:p>
    <w:bookmarkEnd w:id="11"/>
    <w:p w14:paraId="4259E16F" w14:textId="0222A545" w:rsidR="006178CB" w:rsidRDefault="006178CB" w:rsidP="006178CB">
      <w:pPr>
        <w:pStyle w:val="3"/>
        <w:ind w:left="1304"/>
        <w:rPr>
          <w:rFonts w:eastAsiaTheme="minorEastAsia"/>
          <w:lang w:eastAsia="zh-CN"/>
        </w:rPr>
      </w:pPr>
      <w:r>
        <w:rPr>
          <w:rFonts w:eastAsiaTheme="minorEastAsia" w:hint="eastAsia"/>
          <w:lang w:eastAsia="zh-CN"/>
        </w:rPr>
        <w:t>Scheduling</w:t>
      </w:r>
    </w:p>
    <w:p w14:paraId="6EF78DA0" w14:textId="48AE3678" w:rsidR="00F441AB" w:rsidRPr="000E3057" w:rsidRDefault="000E3057" w:rsidP="000E3057">
      <w:pPr>
        <w:pStyle w:val="a0"/>
        <w:rPr>
          <w:rFonts w:ascii="Times New Roman" w:eastAsia="宋体" w:hAnsi="Times New Roman"/>
          <w:lang w:eastAsia="zh-CN"/>
        </w:rPr>
      </w:pPr>
      <w:r w:rsidRPr="000E3057">
        <w:rPr>
          <w:rFonts w:ascii="Times New Roman" w:eastAsia="宋体" w:hAnsi="Times New Roman" w:hint="eastAsia"/>
          <w:lang w:eastAsia="zh-CN"/>
        </w:rPr>
        <w:t xml:space="preserve">In </w:t>
      </w:r>
      <w:r>
        <w:rPr>
          <w:rFonts w:ascii="Times New Roman" w:eastAsia="宋体" w:hAnsi="Times New Roman" w:hint="eastAsia"/>
          <w:lang w:eastAsia="zh-CN"/>
        </w:rPr>
        <w:t xml:space="preserve">NR Rel15, RMSI is carried by PDSCH scheduled with SI-RNTI and </w:t>
      </w:r>
      <w:r>
        <w:rPr>
          <w:rFonts w:ascii="Times New Roman" w:eastAsia="宋体" w:hAnsi="Times New Roman"/>
          <w:lang w:eastAsia="zh-CN"/>
        </w:rPr>
        <w:t xml:space="preserve">system information </w:t>
      </w:r>
      <w:r w:rsidR="00CD1347">
        <w:rPr>
          <w:rFonts w:ascii="Times New Roman" w:eastAsia="宋体" w:hAnsi="Times New Roman" w:hint="eastAsia"/>
          <w:lang w:eastAsia="zh-CN"/>
        </w:rPr>
        <w:t xml:space="preserve">type indicator </w:t>
      </w:r>
      <w:r>
        <w:rPr>
          <w:rFonts w:ascii="Times New Roman" w:eastAsia="宋体" w:hAnsi="Times New Roman" w:hint="eastAsia"/>
          <w:lang w:eastAsia="zh-CN"/>
        </w:rPr>
        <w:t xml:space="preserve">in DCI is set to 0. The DCI format 1_0 is used and the time domain resource allocation indicator will follow default A table (i.e. </w:t>
      </w:r>
      <w:r w:rsidR="001D7085" w:rsidRPr="001D7085">
        <w:rPr>
          <w:rFonts w:ascii="Times New Roman" w:eastAsia="宋体" w:hAnsi="Times New Roman"/>
          <w:lang w:eastAsia="zh-CN"/>
        </w:rPr>
        <w:t>Table 5.1.2.1.1-2</w:t>
      </w:r>
      <w:r w:rsidR="001D7085">
        <w:rPr>
          <w:rFonts w:ascii="Times New Roman" w:eastAsia="宋体" w:hAnsi="Times New Roman" w:hint="eastAsia"/>
          <w:lang w:eastAsia="zh-CN"/>
        </w:rPr>
        <w:t xml:space="preserve"> in TS 38.214). The illustration of default A resource allocation is provided below:</w:t>
      </w:r>
    </w:p>
    <w:p w14:paraId="612422DA" w14:textId="0A747C59" w:rsidR="006178CB" w:rsidRDefault="00052923" w:rsidP="006178CB">
      <w:pPr>
        <w:rPr>
          <w:rFonts w:eastAsiaTheme="minorEastAsia"/>
          <w:lang w:val="en-GB" w:eastAsia="zh-CN"/>
        </w:rPr>
      </w:pPr>
      <w:r w:rsidRPr="00052923">
        <w:rPr>
          <w:rFonts w:eastAsiaTheme="minorEastAsia" w:hint="eastAsia"/>
          <w:noProof/>
          <w:lang w:eastAsia="zh-CN"/>
        </w:rPr>
        <w:lastRenderedPageBreak/>
        <w:drawing>
          <wp:inline distT="0" distB="0" distL="0" distR="0" wp14:anchorId="168F6417" wp14:editId="5F340FB6">
            <wp:extent cx="5759450" cy="4523102"/>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0"/>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759450" cy="4523102"/>
                    </a:xfrm>
                    <a:prstGeom prst="rect">
                      <a:avLst/>
                    </a:prstGeom>
                    <a:noFill/>
                    <a:ln>
                      <a:noFill/>
                    </a:ln>
                  </pic:spPr>
                </pic:pic>
              </a:graphicData>
            </a:graphic>
          </wp:inline>
        </w:drawing>
      </w:r>
    </w:p>
    <w:p w14:paraId="7C8BA81A" w14:textId="77777777" w:rsidR="001D7085" w:rsidRDefault="001D7085" w:rsidP="006178CB">
      <w:pPr>
        <w:rPr>
          <w:rFonts w:eastAsiaTheme="minorEastAsia"/>
          <w:lang w:val="en-GB" w:eastAsia="zh-CN"/>
        </w:rPr>
      </w:pPr>
    </w:p>
    <w:p w14:paraId="14BCD7FF" w14:textId="476A50DC" w:rsidR="001D7085" w:rsidRDefault="001D7085" w:rsidP="001D7085">
      <w:pPr>
        <w:spacing w:before="120" w:after="120"/>
        <w:jc w:val="both"/>
        <w:rPr>
          <w:rFonts w:ascii="Times New Roman" w:eastAsia="等线" w:hAnsi="Times New Roman"/>
          <w:lang w:eastAsia="zh-CN"/>
        </w:rPr>
      </w:pPr>
      <w:r>
        <w:rPr>
          <w:rFonts w:ascii="Times New Roman" w:eastAsia="等线" w:hAnsi="Times New Roman" w:hint="eastAsia"/>
          <w:lang w:eastAsia="zh-CN"/>
        </w:rPr>
        <w:t xml:space="preserve">To support </w:t>
      </w:r>
      <w:r w:rsidR="004B4AEF">
        <w:rPr>
          <w:rFonts w:ascii="Times New Roman" w:eastAsia="等线" w:hAnsi="Times New Roman"/>
          <w:lang w:eastAsia="zh-CN"/>
        </w:rPr>
        <w:t>two non-QCL SSBs in one slot</w:t>
      </w:r>
      <w:r>
        <w:rPr>
          <w:rFonts w:ascii="Times New Roman" w:eastAsia="等线" w:hAnsi="Times New Roman" w:hint="eastAsia"/>
          <w:lang w:eastAsia="zh-CN"/>
        </w:rPr>
        <w:t xml:space="preserve">, </w:t>
      </w:r>
      <w:r w:rsidR="004B4AEF">
        <w:rPr>
          <w:rFonts w:ascii="Times New Roman" w:eastAsia="等线" w:hAnsi="Times New Roman" w:hint="eastAsia"/>
          <w:lang w:eastAsia="zh-CN"/>
        </w:rPr>
        <w:t>it is better to support schedul</w:t>
      </w:r>
      <w:r w:rsidR="004B4AEF">
        <w:rPr>
          <w:rFonts w:ascii="Times New Roman" w:eastAsia="等线" w:hAnsi="Times New Roman"/>
          <w:lang w:eastAsia="zh-CN"/>
        </w:rPr>
        <w:t>ing</w:t>
      </w:r>
      <w:r>
        <w:rPr>
          <w:rFonts w:ascii="Times New Roman" w:eastAsia="等线" w:hAnsi="Times New Roman" w:hint="eastAsia"/>
          <w:lang w:eastAsia="zh-CN"/>
        </w:rPr>
        <w:t xml:space="preserve"> RMSI in symbol #</w:t>
      </w:r>
      <w:r w:rsidR="004B4AEF">
        <w:rPr>
          <w:rFonts w:ascii="Times New Roman" w:eastAsia="等线" w:hAnsi="Times New Roman"/>
          <w:lang w:eastAsia="zh-CN"/>
        </w:rPr>
        <w:t>2</w:t>
      </w:r>
      <w:r>
        <w:rPr>
          <w:rFonts w:ascii="Times New Roman" w:eastAsia="等线" w:hAnsi="Times New Roman" w:hint="eastAsia"/>
          <w:lang w:eastAsia="zh-CN"/>
        </w:rPr>
        <w:t>-</w:t>
      </w:r>
      <w:r w:rsidR="004B4AEF">
        <w:rPr>
          <w:rFonts w:ascii="Times New Roman" w:eastAsia="等线" w:hAnsi="Times New Roman"/>
          <w:lang w:eastAsia="zh-CN"/>
        </w:rPr>
        <w:t>7</w:t>
      </w:r>
      <w:r>
        <w:rPr>
          <w:rFonts w:ascii="Times New Roman" w:eastAsia="等线" w:hAnsi="Times New Roman" w:hint="eastAsia"/>
          <w:lang w:eastAsia="zh-CN"/>
        </w:rPr>
        <w:t xml:space="preserve"> and </w:t>
      </w:r>
      <w:r w:rsidR="002A752D">
        <w:rPr>
          <w:rFonts w:ascii="Times New Roman" w:eastAsia="等线" w:hAnsi="Times New Roman" w:hint="eastAsia"/>
          <w:lang w:eastAsia="zh-CN"/>
        </w:rPr>
        <w:t>#8-13</w:t>
      </w:r>
      <w:r w:rsidR="0066069B">
        <w:rPr>
          <w:rFonts w:ascii="Times New Roman" w:eastAsia="等线" w:hAnsi="Times New Roman"/>
          <w:lang w:eastAsia="zh-CN"/>
        </w:rPr>
        <w:t xml:space="preserve"> as shown in </w:t>
      </w:r>
      <w:r w:rsidR="0066069B">
        <w:rPr>
          <w:rFonts w:ascii="Times New Roman" w:eastAsia="等线" w:hAnsi="Times New Roman"/>
          <w:lang w:eastAsia="zh-CN"/>
        </w:rPr>
        <w:fldChar w:fldCharType="begin"/>
      </w:r>
      <w:r w:rsidR="0066069B">
        <w:rPr>
          <w:rFonts w:ascii="Times New Roman" w:eastAsia="等线" w:hAnsi="Times New Roman"/>
          <w:lang w:eastAsia="zh-CN"/>
        </w:rPr>
        <w:instrText xml:space="preserve"> REF _Ref16523449 \h </w:instrText>
      </w:r>
      <w:r w:rsidR="0066069B">
        <w:rPr>
          <w:rFonts w:ascii="Times New Roman" w:eastAsia="等线" w:hAnsi="Times New Roman"/>
          <w:lang w:eastAsia="zh-CN"/>
        </w:rPr>
      </w:r>
      <w:r w:rsidR="0066069B">
        <w:rPr>
          <w:rFonts w:ascii="Times New Roman" w:eastAsia="等线" w:hAnsi="Times New Roman"/>
          <w:lang w:eastAsia="zh-CN"/>
        </w:rPr>
        <w:fldChar w:fldCharType="separate"/>
      </w:r>
      <w:r w:rsidR="00B575A3" w:rsidRPr="00A76633">
        <w:rPr>
          <w:rFonts w:ascii="Times New Roman" w:eastAsia="宋体" w:hAnsi="Times New Roman"/>
          <w:b/>
          <w:lang w:eastAsia="zh-CN"/>
        </w:rPr>
        <w:t xml:space="preserve">Figure </w:t>
      </w:r>
      <w:r w:rsidR="00B575A3">
        <w:rPr>
          <w:rFonts w:ascii="Times New Roman" w:eastAsia="宋体" w:hAnsi="Times New Roman"/>
          <w:b/>
          <w:noProof/>
          <w:lang w:eastAsia="zh-CN"/>
        </w:rPr>
        <w:t>2</w:t>
      </w:r>
      <w:r w:rsidR="0066069B">
        <w:rPr>
          <w:rFonts w:ascii="Times New Roman" w:eastAsia="等线" w:hAnsi="Times New Roman"/>
          <w:lang w:eastAsia="zh-CN"/>
        </w:rPr>
        <w:fldChar w:fldCharType="end"/>
      </w:r>
      <w:r w:rsidR="0066069B">
        <w:rPr>
          <w:rFonts w:ascii="Times New Roman" w:eastAsia="等线" w:hAnsi="Times New Roman"/>
          <w:lang w:eastAsia="zh-CN"/>
        </w:rPr>
        <w:t xml:space="preserve"> (b)</w:t>
      </w:r>
      <w:r w:rsidR="002A752D">
        <w:rPr>
          <w:rFonts w:ascii="Times New Roman" w:eastAsia="等线" w:hAnsi="Times New Roman" w:hint="eastAsia"/>
          <w:lang w:eastAsia="zh-CN"/>
        </w:rPr>
        <w:t xml:space="preserve">. </w:t>
      </w:r>
      <w:r w:rsidRPr="001D7085">
        <w:rPr>
          <w:rFonts w:ascii="Times New Roman" w:eastAsia="等线" w:hAnsi="Times New Roman" w:hint="eastAsia"/>
          <w:lang w:eastAsia="zh-CN"/>
        </w:rPr>
        <w:t xml:space="preserve">From the </w:t>
      </w:r>
      <w:r>
        <w:rPr>
          <w:rFonts w:ascii="Times New Roman" w:eastAsia="等线" w:hAnsi="Times New Roman" w:hint="eastAsia"/>
          <w:lang w:eastAsia="zh-CN"/>
        </w:rPr>
        <w:t xml:space="preserve">above illustration, it is </w:t>
      </w:r>
      <w:r>
        <w:rPr>
          <w:rFonts w:ascii="Times New Roman" w:eastAsia="等线" w:hAnsi="Times New Roman"/>
          <w:lang w:eastAsia="zh-CN"/>
        </w:rPr>
        <w:t>obvious</w:t>
      </w:r>
      <w:r>
        <w:rPr>
          <w:rFonts w:ascii="Times New Roman" w:eastAsia="等线" w:hAnsi="Times New Roman" w:hint="eastAsia"/>
          <w:lang w:eastAsia="zh-CN"/>
        </w:rPr>
        <w:t xml:space="preserve"> that </w:t>
      </w:r>
      <w:r w:rsidR="002A752D">
        <w:rPr>
          <w:rFonts w:ascii="Times New Roman" w:eastAsia="等线" w:hAnsi="Times New Roman" w:hint="eastAsia"/>
          <w:lang w:eastAsia="zh-CN"/>
        </w:rPr>
        <w:t>resource allocation for #8-13 is not supported in current NR Rel15. Therefore, default A table in NR Rel15 should be updated for NRU RMSI transmission.</w:t>
      </w:r>
    </w:p>
    <w:p w14:paraId="0719743E" w14:textId="1F33FF1C" w:rsidR="002A752D" w:rsidRDefault="002A752D" w:rsidP="002A752D">
      <w:pPr>
        <w:pStyle w:val="a7"/>
        <w:jc w:val="both"/>
        <w:rPr>
          <w:rFonts w:ascii="Times New Roman" w:hAnsi="Times New Roman"/>
          <w:b/>
        </w:rPr>
      </w:pPr>
      <w:bookmarkStart w:id="12" w:name="PP6"/>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575A3">
        <w:rPr>
          <w:rFonts w:ascii="Times New Roman" w:hAnsi="Times New Roman"/>
          <w:b/>
          <w:noProof/>
        </w:rPr>
        <w:t>6</w:t>
      </w:r>
      <w:r w:rsidRPr="00137CB5">
        <w:rPr>
          <w:rFonts w:ascii="Times New Roman" w:hAnsi="Times New Roman"/>
          <w:b/>
        </w:rPr>
        <w:fldChar w:fldCharType="end"/>
      </w:r>
      <w:r w:rsidRPr="00137CB5">
        <w:rPr>
          <w:rFonts w:ascii="Times New Roman" w:hAnsi="Times New Roman"/>
          <w:b/>
        </w:rPr>
        <w:t>:</w:t>
      </w:r>
      <w:r>
        <w:rPr>
          <w:rFonts w:ascii="Times New Roman" w:eastAsiaTheme="minorEastAsia" w:hAnsi="Times New Roman" w:hint="eastAsia"/>
          <w:b/>
          <w:lang w:eastAsia="zh-CN"/>
        </w:rPr>
        <w:t xml:space="preserve"> The default time domain resource allocation table for RMSI scheduling should be updated to </w:t>
      </w:r>
      <w:r>
        <w:rPr>
          <w:rFonts w:ascii="Times New Roman" w:eastAsiaTheme="minorEastAsia" w:hAnsi="Times New Roman"/>
          <w:b/>
          <w:lang w:eastAsia="zh-CN"/>
        </w:rPr>
        <w:t>favour</w:t>
      </w:r>
      <w:r>
        <w:rPr>
          <w:rFonts w:ascii="Times New Roman" w:eastAsiaTheme="minorEastAsia" w:hAnsi="Times New Roman" w:hint="eastAsia"/>
          <w:b/>
          <w:lang w:eastAsia="zh-CN"/>
        </w:rPr>
        <w:t xml:space="preserve"> NRU DRS transmission, e.g. including Type B allocation for symbol #8-13</w:t>
      </w:r>
      <w:r w:rsidRPr="00333982">
        <w:rPr>
          <w:rFonts w:ascii="Times New Roman" w:hAnsi="Times New Roman"/>
          <w:b/>
        </w:rPr>
        <w:t>.</w:t>
      </w:r>
    </w:p>
    <w:bookmarkEnd w:id="12"/>
    <w:p w14:paraId="0EE987E7" w14:textId="54CFA98E" w:rsidR="004B4AEF" w:rsidRDefault="00F32D72" w:rsidP="004B4AEF">
      <w:pPr>
        <w:pStyle w:val="3"/>
        <w:ind w:left="1304"/>
        <w:rPr>
          <w:rFonts w:eastAsiaTheme="minorEastAsia"/>
          <w:lang w:eastAsia="zh-CN"/>
        </w:rPr>
      </w:pPr>
      <w:r>
        <w:rPr>
          <w:rFonts w:eastAsiaTheme="minorEastAsia"/>
          <w:lang w:eastAsia="zh-CN"/>
        </w:rPr>
        <w:t>RMSI transmission in Scell</w:t>
      </w:r>
    </w:p>
    <w:p w14:paraId="3DA893EA" w14:textId="3DC0F2E5" w:rsidR="00F32D72" w:rsidRDefault="000F502E" w:rsidP="00F32D72">
      <w:pPr>
        <w:pStyle w:val="a0"/>
        <w:rPr>
          <w:rFonts w:ascii="Times New Roman" w:eastAsia="宋体" w:hAnsi="Times New Roman"/>
          <w:lang w:eastAsia="zh-CN"/>
        </w:rPr>
      </w:pPr>
      <w:r>
        <w:rPr>
          <w:rFonts w:ascii="Times New Roman" w:eastAsia="宋体" w:hAnsi="Times New Roman" w:hint="eastAsia"/>
          <w:lang w:eastAsia="zh-CN"/>
        </w:rPr>
        <w:t>I</w:t>
      </w:r>
      <w:r>
        <w:rPr>
          <w:rFonts w:ascii="Times New Roman" w:eastAsia="宋体" w:hAnsi="Times New Roman"/>
          <w:lang w:eastAsia="zh-CN"/>
        </w:rPr>
        <w:t xml:space="preserve">n NR Rel15, RMSI doesn’t need to be transmitted in Scell since it is not used for initial access. However for NRU, this may cause PCI confusion problem since multiple operators in the same carrier may be located in the same area. </w:t>
      </w:r>
      <w:r w:rsidR="00574582">
        <w:rPr>
          <w:rFonts w:ascii="Times New Roman" w:eastAsia="宋体" w:hAnsi="Times New Roman"/>
          <w:lang w:eastAsia="zh-CN"/>
        </w:rPr>
        <w:t xml:space="preserve">One example is illustrated in </w:t>
      </w:r>
      <w:r w:rsidR="00574582">
        <w:rPr>
          <w:rFonts w:ascii="Times New Roman" w:eastAsia="宋体" w:hAnsi="Times New Roman"/>
          <w:lang w:eastAsia="zh-CN"/>
        </w:rPr>
        <w:fldChar w:fldCharType="begin"/>
      </w:r>
      <w:r w:rsidR="00574582">
        <w:rPr>
          <w:rFonts w:ascii="Times New Roman" w:eastAsia="宋体" w:hAnsi="Times New Roman"/>
          <w:lang w:eastAsia="zh-CN"/>
        </w:rPr>
        <w:instrText xml:space="preserve"> REF _Ref16532529 \h </w:instrText>
      </w:r>
      <w:r w:rsidR="00574582">
        <w:rPr>
          <w:rFonts w:ascii="Times New Roman" w:eastAsia="宋体" w:hAnsi="Times New Roman"/>
          <w:lang w:eastAsia="zh-CN"/>
        </w:rPr>
      </w:r>
      <w:r w:rsidR="00574582">
        <w:rPr>
          <w:rFonts w:ascii="Times New Roman" w:eastAsia="宋体" w:hAnsi="Times New Roman"/>
          <w:lang w:eastAsia="zh-CN"/>
        </w:rPr>
        <w:fldChar w:fldCharType="separate"/>
      </w:r>
      <w:r w:rsidR="00B575A3" w:rsidRPr="00A76633">
        <w:rPr>
          <w:rFonts w:ascii="Times New Roman" w:eastAsia="宋体" w:hAnsi="Times New Roman"/>
          <w:b/>
          <w:lang w:eastAsia="zh-CN"/>
        </w:rPr>
        <w:t xml:space="preserve">Figure </w:t>
      </w:r>
      <w:r w:rsidR="00B575A3">
        <w:rPr>
          <w:rFonts w:ascii="Times New Roman" w:eastAsia="宋体" w:hAnsi="Times New Roman"/>
          <w:b/>
          <w:noProof/>
          <w:lang w:eastAsia="zh-CN"/>
        </w:rPr>
        <w:t>3</w:t>
      </w:r>
      <w:r w:rsidR="00574582">
        <w:rPr>
          <w:rFonts w:ascii="Times New Roman" w:eastAsia="宋体" w:hAnsi="Times New Roman"/>
          <w:lang w:eastAsia="zh-CN"/>
        </w:rPr>
        <w:fldChar w:fldCharType="end"/>
      </w:r>
      <w:r w:rsidR="00574582">
        <w:rPr>
          <w:rFonts w:ascii="Times New Roman" w:eastAsia="宋体" w:hAnsi="Times New Roman"/>
          <w:lang w:eastAsia="zh-CN"/>
        </w:rPr>
        <w:t xml:space="preserve">: </w:t>
      </w:r>
      <w:r w:rsidR="00EE4EC3">
        <w:rPr>
          <w:rFonts w:ascii="Times New Roman" w:eastAsia="宋体" w:hAnsi="Times New Roman"/>
          <w:lang w:eastAsia="zh-CN"/>
        </w:rPr>
        <w:t>two Scells belonging to different operators happens to select the same PCI, i.e. PCI2 for OP1 and OP2 in neighbor area. In this case, when UE1 is configured by OP1 Pcell to perform Scell measurement for PCI 2, wrong measurement results will be reported, which will cause wrong Scell activation and thus UE1 may lose the data. This is also one problem in LAA and it is left to smart implementation, i.e. the Scell will change PCI if such data lost situation happens frequently when reporting measurement result is very good.</w:t>
      </w:r>
    </w:p>
    <w:p w14:paraId="4F19DC16" w14:textId="77777777" w:rsidR="00974C2D" w:rsidRDefault="00974C2D" w:rsidP="00974C2D">
      <w:pPr>
        <w:pStyle w:val="a0"/>
        <w:jc w:val="center"/>
        <w:rPr>
          <w:rFonts w:ascii="Times New Roman" w:eastAsia="宋体" w:hAnsi="Times New Roman"/>
          <w:lang w:eastAsia="zh-CN"/>
        </w:rPr>
      </w:pPr>
      <w:r>
        <w:rPr>
          <w:rFonts w:ascii="Times New Roman" w:eastAsia="宋体" w:hAnsi="Times New Roman"/>
          <w:noProof/>
          <w:lang w:eastAsia="zh-CN"/>
        </w:rPr>
        <w:drawing>
          <wp:inline distT="0" distB="0" distL="0" distR="0" wp14:anchorId="2EAECE1E" wp14:editId="03262680">
            <wp:extent cx="5000290" cy="1704937"/>
            <wp:effectExtent l="0" t="0" r="0"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15490" cy="1710120"/>
                    </a:xfrm>
                    <a:prstGeom prst="rect">
                      <a:avLst/>
                    </a:prstGeom>
                    <a:noFill/>
                  </pic:spPr>
                </pic:pic>
              </a:graphicData>
            </a:graphic>
          </wp:inline>
        </w:drawing>
      </w:r>
    </w:p>
    <w:p w14:paraId="2E1D2204" w14:textId="77777777" w:rsidR="00974C2D" w:rsidRPr="00574582" w:rsidRDefault="00974C2D" w:rsidP="00974C2D">
      <w:pPr>
        <w:pStyle w:val="a7"/>
        <w:jc w:val="center"/>
        <w:rPr>
          <w:rFonts w:ascii="Times New Roman" w:eastAsia="宋体" w:hAnsi="Times New Roman"/>
          <w:lang w:eastAsia="zh-CN"/>
        </w:rPr>
      </w:pPr>
      <w:bookmarkStart w:id="13" w:name="_Ref16532529"/>
      <w:r w:rsidRPr="00A76633">
        <w:rPr>
          <w:rFonts w:ascii="Times New Roman" w:eastAsia="宋体" w:hAnsi="Times New Roman"/>
          <w:b/>
          <w:lang w:eastAsia="zh-CN"/>
        </w:rPr>
        <w:t xml:space="preserve">Figure </w:t>
      </w:r>
      <w:r w:rsidRPr="00A76633">
        <w:rPr>
          <w:rFonts w:ascii="Times New Roman" w:eastAsia="宋体" w:hAnsi="Times New Roman"/>
          <w:b/>
          <w:lang w:eastAsia="zh-CN"/>
        </w:rPr>
        <w:fldChar w:fldCharType="begin"/>
      </w:r>
      <w:r w:rsidRPr="00A76633">
        <w:rPr>
          <w:rFonts w:ascii="Times New Roman" w:eastAsia="宋体" w:hAnsi="Times New Roman"/>
          <w:b/>
          <w:lang w:eastAsia="zh-CN"/>
        </w:rPr>
        <w:instrText xml:space="preserve"> SEQ Figure \* ARABIC </w:instrText>
      </w:r>
      <w:r w:rsidRPr="00A76633">
        <w:rPr>
          <w:rFonts w:ascii="Times New Roman" w:eastAsia="宋体" w:hAnsi="Times New Roman"/>
          <w:b/>
          <w:lang w:eastAsia="zh-CN"/>
        </w:rPr>
        <w:fldChar w:fldCharType="separate"/>
      </w:r>
      <w:r w:rsidR="00B575A3">
        <w:rPr>
          <w:rFonts w:ascii="Times New Roman" w:eastAsia="宋体" w:hAnsi="Times New Roman"/>
          <w:b/>
          <w:noProof/>
          <w:lang w:eastAsia="zh-CN"/>
        </w:rPr>
        <w:t>3</w:t>
      </w:r>
      <w:r w:rsidRPr="00A76633">
        <w:rPr>
          <w:rFonts w:ascii="Times New Roman" w:eastAsia="宋体" w:hAnsi="Times New Roman"/>
          <w:b/>
          <w:lang w:eastAsia="zh-CN"/>
        </w:rPr>
        <w:fldChar w:fldCharType="end"/>
      </w:r>
      <w:bookmarkEnd w:id="13"/>
      <w:r w:rsidRPr="00A76633">
        <w:rPr>
          <w:rFonts w:ascii="Times New Roman" w:eastAsia="宋体" w:hAnsi="Times New Roman"/>
          <w:lang w:eastAsia="zh-CN"/>
        </w:rPr>
        <w:tab/>
      </w:r>
      <w:r>
        <w:rPr>
          <w:rFonts w:ascii="Times New Roman" w:eastAsia="宋体" w:hAnsi="Times New Roman"/>
          <w:lang w:eastAsia="zh-CN"/>
        </w:rPr>
        <w:tab/>
        <w:t>PCI confusion problem for NRU Scell</w:t>
      </w:r>
    </w:p>
    <w:p w14:paraId="0DB537B4" w14:textId="77777777" w:rsidR="00974C2D" w:rsidRPr="00974C2D" w:rsidRDefault="00974C2D" w:rsidP="00F32D72">
      <w:pPr>
        <w:pStyle w:val="a0"/>
        <w:rPr>
          <w:rFonts w:ascii="Times New Roman" w:eastAsia="宋体" w:hAnsi="Times New Roman"/>
          <w:lang w:val="en-GB" w:eastAsia="zh-CN"/>
        </w:rPr>
      </w:pPr>
    </w:p>
    <w:p w14:paraId="2E331555" w14:textId="62275730" w:rsidR="00EE4EC3" w:rsidRDefault="00EE4EC3" w:rsidP="00F32D72">
      <w:pPr>
        <w:pStyle w:val="a0"/>
        <w:rPr>
          <w:rFonts w:ascii="Times New Roman" w:eastAsia="宋体" w:hAnsi="Times New Roman"/>
          <w:lang w:eastAsia="zh-CN"/>
        </w:rPr>
      </w:pPr>
      <w:r>
        <w:rPr>
          <w:rFonts w:ascii="Times New Roman" w:eastAsia="宋体" w:hAnsi="Times New Roman"/>
          <w:lang w:eastAsia="zh-CN"/>
        </w:rPr>
        <w:lastRenderedPageBreak/>
        <w:t xml:space="preserve">For NRU, it can still follow LAA’s way and leave it to smart implementation. </w:t>
      </w:r>
      <w:r w:rsidR="00974C2D">
        <w:rPr>
          <w:rFonts w:ascii="Times New Roman" w:eastAsia="宋体" w:hAnsi="Times New Roman"/>
          <w:lang w:eastAsia="zh-CN"/>
        </w:rPr>
        <w:t>As a further enhancement, RMSI could be transmitted in Scell to let other UE distinguish different operators. However, this doesn’t mean UE needs to read RMSI whenever RRM measurement because this will result in more complexity and power consumption at UE side. RMSI transmission in Scell could help network to identify this PCI conflict problem quickly through SON, i.e. network could trigger some UE to report neighbor cells’ PCI and PLMN.</w:t>
      </w:r>
    </w:p>
    <w:p w14:paraId="699FA88E" w14:textId="33BBC792" w:rsidR="00974C2D" w:rsidRPr="00974C2D" w:rsidRDefault="00974C2D" w:rsidP="00974C2D">
      <w:pPr>
        <w:pStyle w:val="a7"/>
        <w:jc w:val="both"/>
        <w:rPr>
          <w:rFonts w:ascii="Times New Roman" w:hAnsi="Times New Roman"/>
          <w:b/>
        </w:rPr>
      </w:pPr>
      <w:bookmarkStart w:id="14" w:name="PP7"/>
      <w:r w:rsidRPr="00137CB5">
        <w:rPr>
          <w:rFonts w:ascii="Times New Roman" w:hAnsi="Times New Roman"/>
          <w:b/>
        </w:rPr>
        <w:t xml:space="preserve">Proposal </w:t>
      </w:r>
      <w:r w:rsidRPr="00137CB5">
        <w:rPr>
          <w:rFonts w:ascii="Times New Roman" w:hAnsi="Times New Roman"/>
          <w:b/>
        </w:rPr>
        <w:fldChar w:fldCharType="begin"/>
      </w:r>
      <w:r w:rsidRPr="00137CB5">
        <w:rPr>
          <w:rFonts w:ascii="Times New Roman" w:hAnsi="Times New Roman"/>
          <w:b/>
        </w:rPr>
        <w:instrText xml:space="preserve"> SEQ Proposal \* ARABIC </w:instrText>
      </w:r>
      <w:r w:rsidRPr="00137CB5">
        <w:rPr>
          <w:rFonts w:ascii="Times New Roman" w:hAnsi="Times New Roman"/>
          <w:b/>
        </w:rPr>
        <w:fldChar w:fldCharType="separate"/>
      </w:r>
      <w:r w:rsidR="00B575A3">
        <w:rPr>
          <w:rFonts w:ascii="Times New Roman" w:hAnsi="Times New Roman"/>
          <w:b/>
          <w:noProof/>
        </w:rPr>
        <w:t>7</w:t>
      </w:r>
      <w:r w:rsidRPr="00137CB5">
        <w:rPr>
          <w:rFonts w:ascii="Times New Roman" w:hAnsi="Times New Roman"/>
          <w:b/>
        </w:rPr>
        <w:fldChar w:fldCharType="end"/>
      </w:r>
      <w:r w:rsidRPr="00137CB5">
        <w:rPr>
          <w:rFonts w:ascii="Times New Roman" w:hAnsi="Times New Roman"/>
          <w:b/>
        </w:rPr>
        <w:t>:</w:t>
      </w:r>
      <w:r>
        <w:rPr>
          <w:rFonts w:ascii="Times New Roman" w:eastAsiaTheme="minorEastAsia" w:hAnsi="Times New Roman" w:hint="eastAsia"/>
          <w:b/>
          <w:lang w:eastAsia="zh-CN"/>
        </w:rPr>
        <w:t xml:space="preserve"> </w:t>
      </w:r>
      <w:r>
        <w:rPr>
          <w:rFonts w:ascii="Times New Roman" w:eastAsiaTheme="minorEastAsia" w:hAnsi="Times New Roman"/>
          <w:b/>
          <w:lang w:eastAsia="zh-CN"/>
        </w:rPr>
        <w:t>RMSI transmission in Scell could be one optional feature to solve PCI confusion problem through SON function and UE is not needed to read RMSI when RRM measurement.</w:t>
      </w:r>
    </w:p>
    <w:bookmarkEnd w:id="14"/>
    <w:p w14:paraId="7721C813" w14:textId="5D7F9888" w:rsidR="00651E92" w:rsidRDefault="00B13380" w:rsidP="00383A95">
      <w:pPr>
        <w:pStyle w:val="20"/>
        <w:tabs>
          <w:tab w:val="left" w:pos="567"/>
        </w:tabs>
        <w:rPr>
          <w:rFonts w:eastAsia="宋体"/>
          <w:b w:val="0"/>
          <w:sz w:val="30"/>
          <w:szCs w:val="30"/>
        </w:rPr>
      </w:pPr>
      <w:r>
        <w:rPr>
          <w:rFonts w:eastAsia="宋体"/>
          <w:b w:val="0"/>
          <w:sz w:val="30"/>
          <w:szCs w:val="30"/>
        </w:rPr>
        <w:t>PRACH design</w:t>
      </w:r>
    </w:p>
    <w:p w14:paraId="44E832C9" w14:textId="77777777" w:rsidR="00CF3ABC" w:rsidRPr="00942131" w:rsidRDefault="00CF3ABC" w:rsidP="00CF3ABC">
      <w:pPr>
        <w:pStyle w:val="3"/>
        <w:ind w:left="1304"/>
      </w:pPr>
      <w:bookmarkStart w:id="15" w:name="_Hlk534375260"/>
      <w:r w:rsidRPr="00942131">
        <w:t>PRACH format in unlicensed spectrum</w:t>
      </w:r>
    </w:p>
    <w:bookmarkEnd w:id="15"/>
    <w:p w14:paraId="1AF1185F" w14:textId="77777777" w:rsidR="00CF3ABC" w:rsidRPr="00BE01EF" w:rsidRDefault="00CF3ABC" w:rsidP="00CF3ABC">
      <w:pPr>
        <w:spacing w:before="120" w:after="120"/>
        <w:jc w:val="both"/>
        <w:rPr>
          <w:rFonts w:ascii="Times New Roman" w:eastAsia="等线" w:hAnsi="Times New Roman"/>
          <w:lang w:eastAsia="zh-CN"/>
        </w:rPr>
      </w:pPr>
      <w:r w:rsidRPr="00B35034">
        <w:rPr>
          <w:rFonts w:ascii="Times New Roman" w:eastAsia="等线" w:hAnsi="Times New Roman"/>
          <w:lang w:val="en-GB" w:eastAsia="zh-CN"/>
        </w:rPr>
        <w:t xml:space="preserve">Rel-15 NR </w:t>
      </w:r>
      <w:r w:rsidRPr="00B35034">
        <w:rPr>
          <w:rFonts w:ascii="Times New Roman" w:eastAsia="等线" w:hAnsi="Times New Roman"/>
          <w:lang w:eastAsia="zh-CN"/>
        </w:rPr>
        <w:t>supports 13 preamble formats with different sequence lengths and configurable SCSs. The SCS is either 1.25</w:t>
      </w:r>
      <w:r>
        <w:rPr>
          <w:rFonts w:ascii="Times New Roman" w:eastAsia="等线" w:hAnsi="Times New Roman"/>
          <w:lang w:eastAsia="zh-CN"/>
        </w:rPr>
        <w:t xml:space="preserve"> </w:t>
      </w:r>
      <w:r w:rsidRPr="00B35034">
        <w:rPr>
          <w:rFonts w:ascii="Times New Roman" w:eastAsia="等线" w:hAnsi="Times New Roman"/>
          <w:lang w:eastAsia="zh-CN"/>
        </w:rPr>
        <w:t>kHz or 5</w:t>
      </w:r>
      <w:r>
        <w:rPr>
          <w:rFonts w:ascii="Times New Roman" w:eastAsia="等线" w:hAnsi="Times New Roman"/>
          <w:lang w:eastAsia="zh-CN"/>
        </w:rPr>
        <w:t xml:space="preserve"> </w:t>
      </w:r>
      <w:r w:rsidRPr="00B35034">
        <w:rPr>
          <w:rFonts w:ascii="Times New Roman" w:eastAsia="等线" w:hAnsi="Times New Roman"/>
          <w:lang w:eastAsia="zh-CN"/>
        </w:rPr>
        <w:t xml:space="preserve">kHz for </w:t>
      </w:r>
      <w:r w:rsidRPr="00B35034">
        <w:rPr>
          <w:rFonts w:ascii="Times New Roman" w:eastAsia="等线" w:hAnsi="Times New Roman"/>
          <w:noProof/>
          <w:lang w:eastAsia="zh-CN"/>
        </w:rPr>
        <w:t>long</w:t>
      </w:r>
      <w:r w:rsidRPr="00B35034">
        <w:rPr>
          <w:rFonts w:ascii="Times New Roman" w:eastAsia="等线" w:hAnsi="Times New Roman"/>
          <w:lang w:eastAsia="zh-CN"/>
        </w:rPr>
        <w:t xml:space="preserve"> formats</w:t>
      </w:r>
      <w:r>
        <w:rPr>
          <w:rFonts w:ascii="Times New Roman" w:eastAsia="等线" w:hAnsi="Times New Roman"/>
          <w:lang w:eastAsia="zh-CN"/>
        </w:rPr>
        <w:t xml:space="preserve"> (format 0-3)</w:t>
      </w:r>
      <w:r w:rsidRPr="00B35034">
        <w:rPr>
          <w:rFonts w:ascii="Times New Roman" w:eastAsia="等线" w:hAnsi="Times New Roman"/>
          <w:lang w:eastAsia="zh-CN"/>
        </w:rPr>
        <w:t xml:space="preserve"> with sequence L=839</w:t>
      </w:r>
      <w:r>
        <w:rPr>
          <w:rFonts w:ascii="Times New Roman" w:eastAsia="等线" w:hAnsi="Times New Roman"/>
          <w:lang w:eastAsia="zh-CN"/>
        </w:rPr>
        <w:t>,</w:t>
      </w:r>
      <w:r w:rsidRPr="00B35034">
        <w:rPr>
          <w:rFonts w:ascii="Times New Roman" w:eastAsia="等线" w:hAnsi="Times New Roman"/>
          <w:lang w:eastAsia="zh-CN"/>
        </w:rPr>
        <w:t xml:space="preserve"> while 15/30/60/120 kHz are supported for short ones</w:t>
      </w:r>
      <w:r>
        <w:rPr>
          <w:rFonts w:ascii="Times New Roman" w:eastAsia="等线" w:hAnsi="Times New Roman"/>
          <w:lang w:eastAsia="zh-CN"/>
        </w:rPr>
        <w:t xml:space="preserve"> (format A1, A2, A3, B1, B2, B3, B4, C0, C2)</w:t>
      </w:r>
      <w:r w:rsidRPr="00B35034">
        <w:rPr>
          <w:rFonts w:ascii="Times New Roman" w:eastAsia="等线" w:hAnsi="Times New Roman"/>
          <w:lang w:eastAsia="zh-CN"/>
        </w:rPr>
        <w:t xml:space="preserve"> with L=139.</w:t>
      </w:r>
      <w:r>
        <w:rPr>
          <w:rFonts w:ascii="Times New Roman" w:eastAsia="等线" w:hAnsi="Times New Roman"/>
          <w:lang w:eastAsia="zh-CN"/>
        </w:rPr>
        <w:t xml:space="preserve"> Different PRACH formats are designed to meet various coverage, in which format A1-A3 can support up 3km coverage. Typically, NRU is designed for small coverage. As for PRACH format B1, B2, B3 and B4, CP part is truncated and some guard period is left after PRACH signal. However, the guard period for guard time is too short to complete the CCA operation. Therefore, PRACH format A1-A3 is enough for NR unlicensed spectrum, and PRACH format 0, 1, 2, 3, B1, B2, B3, B4, C0, C2 can be excluded.</w:t>
      </w:r>
    </w:p>
    <w:p w14:paraId="2E40B5B3" w14:textId="77777777" w:rsidR="00CF3ABC" w:rsidRDefault="00CF3ABC" w:rsidP="00CF3ABC">
      <w:pPr>
        <w:pStyle w:val="a7"/>
        <w:spacing w:after="0"/>
        <w:jc w:val="both"/>
        <w:rPr>
          <w:rFonts w:ascii="Times New Roman" w:eastAsiaTheme="minorEastAsia" w:hAnsi="Times New Roman"/>
          <w:b/>
          <w:lang w:eastAsia="zh-CN"/>
        </w:rPr>
      </w:pPr>
      <w:bookmarkStart w:id="16" w:name="PP8"/>
      <w:bookmarkStart w:id="17" w:name="_Ref528317752"/>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B575A3">
        <w:rPr>
          <w:rFonts w:ascii="Times New Roman" w:hAnsi="Times New Roman"/>
          <w:b/>
          <w:noProof/>
        </w:rPr>
        <w:t>8</w:t>
      </w:r>
      <w:r w:rsidRPr="00503F05">
        <w:rPr>
          <w:rFonts w:ascii="Times New Roman" w:hAnsi="Times New Roman"/>
          <w:b/>
        </w:rPr>
        <w:fldChar w:fldCharType="end"/>
      </w:r>
      <w:r w:rsidRPr="00503F05">
        <w:rPr>
          <w:rFonts w:ascii="Times New Roman" w:hAnsi="Times New Roman"/>
          <w:b/>
        </w:rPr>
        <w:t xml:space="preserve">: </w:t>
      </w:r>
      <w:r>
        <w:rPr>
          <w:rFonts w:ascii="Times New Roman" w:hAnsi="Times New Roman"/>
          <w:b/>
        </w:rPr>
        <w:t>Only PRACH format A1, A2</w:t>
      </w:r>
      <w:r>
        <w:rPr>
          <w:rFonts w:ascii="Times New Roman" w:eastAsiaTheme="minorEastAsia" w:hAnsi="Times New Roman" w:hint="eastAsia"/>
          <w:b/>
          <w:lang w:eastAsia="zh-CN"/>
        </w:rPr>
        <w:t xml:space="preserve"> and</w:t>
      </w:r>
      <w:r>
        <w:rPr>
          <w:rFonts w:ascii="Times New Roman" w:eastAsiaTheme="minorEastAsia" w:hAnsi="Times New Roman"/>
          <w:b/>
          <w:lang w:eastAsia="zh-CN"/>
        </w:rPr>
        <w:t xml:space="preserve"> </w:t>
      </w:r>
      <w:r>
        <w:rPr>
          <w:rFonts w:ascii="Times New Roman" w:hAnsi="Times New Roman"/>
          <w:b/>
        </w:rPr>
        <w:t>A3 are supported in NR unlicensed spectrum.</w:t>
      </w:r>
      <w:bookmarkEnd w:id="16"/>
    </w:p>
    <w:p w14:paraId="7DB6ED82" w14:textId="77777777" w:rsidR="00CF3ABC" w:rsidRPr="00BE01EF" w:rsidRDefault="00CF3ABC" w:rsidP="00CF3ABC">
      <w:pPr>
        <w:pStyle w:val="3"/>
        <w:ind w:left="1304"/>
        <w:rPr>
          <w:b w:val="0"/>
        </w:rPr>
      </w:pPr>
      <w:r>
        <w:t>PRACH resource mapping</w:t>
      </w:r>
      <w:bookmarkEnd w:id="17"/>
    </w:p>
    <w:p w14:paraId="6DC280A5" w14:textId="77777777" w:rsidR="00CF3ABC" w:rsidRDefault="00CF3ABC" w:rsidP="00CF3ABC">
      <w:pPr>
        <w:spacing w:before="120" w:after="120"/>
        <w:jc w:val="both"/>
        <w:rPr>
          <w:rFonts w:ascii="Times New Roman" w:hAnsi="Times New Roman"/>
        </w:rPr>
      </w:pPr>
      <w:r>
        <w:rPr>
          <w:rFonts w:ascii="Times New Roman" w:hAnsi="Times New Roman"/>
        </w:rPr>
        <w:t>Based on the agreements in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_Ref7368752 \r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B575A3">
        <w:rPr>
          <w:rFonts w:ascii="Times New Roman" w:eastAsiaTheme="minorEastAsia" w:hAnsi="Times New Roman"/>
          <w:lang w:eastAsia="zh-CN"/>
        </w:rPr>
        <w:t>[4]</w:t>
      </w:r>
      <w:r>
        <w:rPr>
          <w:rFonts w:ascii="Times New Roman" w:eastAsiaTheme="minorEastAsia" w:hAnsi="Times New Roman"/>
          <w:lang w:eastAsia="zh-CN"/>
        </w:rPr>
        <w:fldChar w:fldCharType="end"/>
      </w:r>
      <w:r>
        <w:rPr>
          <w:rFonts w:ascii="Times New Roman" w:hAnsi="Times New Roman"/>
        </w:rPr>
        <w:t>, the PRACH resource mapping and PRACH sequence length still need to be studied. In this section, we will discuss the potential alternatives based on simulation. T</w:t>
      </w:r>
      <w:r w:rsidRPr="00B12E93">
        <w:rPr>
          <w:rFonts w:ascii="Times New Roman" w:hAnsi="Times New Roman"/>
        </w:rPr>
        <w:t xml:space="preserve">he simulation assumptions in </w:t>
      </w:r>
      <w:r>
        <w:rPr>
          <w:rFonts w:ascii="Times New Roman" w:hAnsi="Times New Roman"/>
          <w:color w:val="FF0000"/>
        </w:rPr>
        <w:fldChar w:fldCharType="begin"/>
      </w:r>
      <w:r>
        <w:rPr>
          <w:rFonts w:ascii="Times New Roman" w:hAnsi="Times New Roman"/>
        </w:rPr>
        <w:instrText xml:space="preserve"> REF _Ref972663 \r \h </w:instrText>
      </w:r>
      <w:r>
        <w:rPr>
          <w:rFonts w:ascii="Times New Roman" w:hAnsi="Times New Roman"/>
          <w:color w:val="FF0000"/>
        </w:rPr>
      </w:r>
      <w:r>
        <w:rPr>
          <w:rFonts w:ascii="Times New Roman" w:hAnsi="Times New Roman"/>
          <w:color w:val="FF0000"/>
        </w:rPr>
        <w:fldChar w:fldCharType="separate"/>
      </w:r>
      <w:r w:rsidR="00B575A3">
        <w:rPr>
          <w:rFonts w:ascii="Times New Roman" w:hAnsi="Times New Roman"/>
        </w:rPr>
        <w:t>[5]</w:t>
      </w:r>
      <w:r>
        <w:rPr>
          <w:rFonts w:ascii="Times New Roman" w:hAnsi="Times New Roman"/>
          <w:color w:val="FF0000"/>
        </w:rPr>
        <w:fldChar w:fldCharType="end"/>
      </w:r>
      <w:r>
        <w:rPr>
          <w:rFonts w:ascii="Times New Roman" w:hAnsi="Times New Roman"/>
          <w:color w:val="FF0000"/>
        </w:rPr>
        <w:t xml:space="preserve"> </w:t>
      </w:r>
      <w:r w:rsidRPr="00B12E93">
        <w:rPr>
          <w:rFonts w:ascii="Times New Roman" w:hAnsi="Times New Roman"/>
        </w:rPr>
        <w:t>are listed in Appendix</w:t>
      </w:r>
      <w:r>
        <w:rPr>
          <w:rFonts w:ascii="Times New Roman" w:hAnsi="Times New Roman"/>
        </w:rPr>
        <w:t xml:space="preserve">. </w:t>
      </w:r>
    </w:p>
    <w:p w14:paraId="59CE33D9" w14:textId="77777777" w:rsidR="00CF3ABC" w:rsidRPr="000E2863" w:rsidRDefault="00CF3ABC" w:rsidP="00CF3ABC">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 xml:space="preserve">Detailed </w:t>
      </w:r>
      <w:r>
        <w:rPr>
          <w:rFonts w:ascii="Times New Roman" w:eastAsia="等线" w:hAnsi="Times New Roman"/>
          <w:lang w:eastAsia="zh-CN"/>
        </w:rPr>
        <w:t>s</w:t>
      </w:r>
      <w:r w:rsidRPr="005F2F27">
        <w:rPr>
          <w:rFonts w:ascii="Times New Roman" w:eastAsia="等线" w:hAnsi="Times New Roman"/>
          <w:lang w:eastAsia="zh-CN"/>
        </w:rPr>
        <w:t>imulation assumptions</w:t>
      </w:r>
    </w:p>
    <w:p w14:paraId="56A7FA0D" w14:textId="48AADDA5" w:rsidR="00CF3ABC" w:rsidRPr="00161358" w:rsidRDefault="00CF3ABC" w:rsidP="00CF3ABC">
      <w:pPr>
        <w:pStyle w:val="a0"/>
        <w:rPr>
          <w:rFonts w:ascii="Times New Roman" w:eastAsia="等线" w:hAnsi="Times New Roman"/>
          <w:szCs w:val="20"/>
          <w:lang w:eastAsia="zh-CN"/>
        </w:rPr>
      </w:pPr>
      <w:r w:rsidRPr="00E272AC">
        <w:rPr>
          <w:rFonts w:ascii="Times New Roman" w:eastAsia="等线" w:hAnsi="Times New Roman"/>
          <w:szCs w:val="20"/>
          <w:lang w:eastAsia="zh-CN"/>
        </w:rPr>
        <w:t xml:space="preserve">In addition to the simulation assumptions in </w:t>
      </w:r>
      <w:r w:rsidRPr="00E272AC">
        <w:rPr>
          <w:rFonts w:ascii="Times New Roman" w:eastAsia="等线" w:hAnsi="Times New Roman"/>
          <w:szCs w:val="20"/>
          <w:lang w:eastAsia="zh-CN"/>
        </w:rPr>
        <w:fldChar w:fldCharType="begin"/>
      </w:r>
      <w:r w:rsidRPr="00E272AC">
        <w:rPr>
          <w:rFonts w:ascii="Times New Roman" w:eastAsia="等线" w:hAnsi="Times New Roman"/>
          <w:szCs w:val="20"/>
          <w:lang w:eastAsia="zh-CN"/>
        </w:rPr>
        <w:instrText xml:space="preserve"> REF _Ref972663 \r \h </w:instrText>
      </w:r>
      <w:r>
        <w:rPr>
          <w:rFonts w:ascii="Times New Roman" w:eastAsia="等线" w:hAnsi="Times New Roman"/>
          <w:szCs w:val="20"/>
          <w:lang w:eastAsia="zh-CN"/>
        </w:rPr>
        <w:instrText xml:space="preserve"> \* MERGEFORMAT </w:instrText>
      </w:r>
      <w:r w:rsidRPr="00E272AC">
        <w:rPr>
          <w:rFonts w:ascii="Times New Roman" w:eastAsia="等线" w:hAnsi="Times New Roman"/>
          <w:szCs w:val="20"/>
          <w:lang w:eastAsia="zh-CN"/>
        </w:rPr>
      </w:r>
      <w:r w:rsidRPr="00E272AC">
        <w:rPr>
          <w:rFonts w:ascii="Times New Roman" w:eastAsia="等线" w:hAnsi="Times New Roman"/>
          <w:szCs w:val="20"/>
          <w:lang w:eastAsia="zh-CN"/>
        </w:rPr>
        <w:fldChar w:fldCharType="separate"/>
      </w:r>
      <w:r w:rsidR="00B575A3">
        <w:rPr>
          <w:rFonts w:ascii="Times New Roman" w:eastAsia="等线" w:hAnsi="Times New Roman"/>
          <w:szCs w:val="20"/>
          <w:lang w:eastAsia="zh-CN"/>
        </w:rPr>
        <w:t>[5]</w:t>
      </w:r>
      <w:r w:rsidRPr="00E272AC">
        <w:rPr>
          <w:rFonts w:ascii="Times New Roman" w:eastAsia="等线" w:hAnsi="Times New Roman"/>
          <w:szCs w:val="20"/>
          <w:lang w:eastAsia="zh-CN"/>
        </w:rPr>
        <w:fldChar w:fldCharType="end"/>
      </w:r>
      <w:r w:rsidRPr="00E272AC">
        <w:rPr>
          <w:rFonts w:ascii="Times New Roman" w:eastAsia="等线" w:hAnsi="Times New Roman"/>
          <w:szCs w:val="20"/>
          <w:lang w:eastAsia="zh-CN"/>
        </w:rPr>
        <w:t>,</w:t>
      </w:r>
      <w:r>
        <w:rPr>
          <w:rFonts w:ascii="Times New Roman" w:eastAsia="等线" w:hAnsi="Times New Roman"/>
          <w:szCs w:val="20"/>
          <w:lang w:eastAsia="zh-CN"/>
        </w:rPr>
        <w:t xml:space="preserve"> </w:t>
      </w:r>
      <w:r w:rsidRPr="00E272AC">
        <w:rPr>
          <w:rFonts w:ascii="Times New Roman" w:eastAsia="等线" w:hAnsi="Times New Roman"/>
          <w:szCs w:val="20"/>
          <w:lang w:eastAsia="zh-CN"/>
        </w:rPr>
        <w:t xml:space="preserve">the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cs</m:t>
            </m:r>
          </m:sub>
        </m:sSub>
      </m:oMath>
      <w:r w:rsidRPr="00E272AC">
        <w:rPr>
          <w:rFonts w:ascii="Times New Roman" w:eastAsia="等线" w:hAnsi="Times New Roman"/>
          <w:szCs w:val="20"/>
          <w:lang w:eastAsia="zh-CN"/>
        </w:rPr>
        <w:t xml:space="preserve"> is </w:t>
      </w:r>
      <w:r>
        <w:rPr>
          <w:rFonts w:ascii="Times New Roman" w:eastAsia="等线" w:hAnsi="Times New Roman"/>
          <w:szCs w:val="20"/>
          <w:lang w:eastAsia="zh-CN"/>
        </w:rPr>
        <w:t>calculated based on the equation</w:t>
      </w:r>
      <w:r w:rsidRPr="00F60F8D" w:rsidDel="00F60F8D">
        <w:rPr>
          <w:rFonts w:ascii="Times New Roman" w:eastAsia="等线" w:hAnsi="Times New Roman"/>
          <w:szCs w:val="20"/>
          <w:lang w:eastAsia="zh-CN"/>
        </w:rPr>
        <w:t xml:space="preserve">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cs</m:t>
            </m:r>
          </m:sub>
        </m:sSub>
        <m:r>
          <w:rPr>
            <w:rFonts w:ascii="Cambria Math" w:eastAsia="等线" w:hAnsi="Cambria Math"/>
            <w:szCs w:val="20"/>
            <w:lang w:eastAsia="zh-CN"/>
          </w:rPr>
          <m:t>=</m:t>
        </m:r>
        <m:f>
          <m:fPr>
            <m:type m:val="lin"/>
            <m:ctrlPr>
              <w:rPr>
                <w:rFonts w:ascii="Cambria Math" w:eastAsia="等线" w:hAnsi="Cambria Math"/>
                <w:i/>
                <w:szCs w:val="20"/>
                <w:lang w:eastAsia="zh-CN"/>
              </w:rPr>
            </m:ctrlPr>
          </m:fPr>
          <m:num>
            <m:d>
              <m:dPr>
                <m:ctrlPr>
                  <w:rPr>
                    <w:rFonts w:ascii="Cambria Math" w:eastAsia="等线" w:hAnsi="Cambria Math"/>
                    <w:i/>
                    <w:szCs w:val="20"/>
                    <w:lang w:eastAsia="zh-CN"/>
                  </w:rPr>
                </m:ctrlPr>
              </m:dPr>
              <m:e>
                <m:r>
                  <w:rPr>
                    <w:rFonts w:ascii="Cambria Math" w:eastAsia="等线" w:hAnsi="Cambria Math"/>
                    <w:szCs w:val="20"/>
                    <w:lang w:eastAsia="zh-CN"/>
                  </w:rPr>
                  <m:t>2</m:t>
                </m:r>
                <m:f>
                  <m:fPr>
                    <m:type m:val="lin"/>
                    <m:ctrlPr>
                      <w:rPr>
                        <w:rFonts w:ascii="Cambria Math" w:eastAsia="等线" w:hAnsi="Cambria Math"/>
                        <w:i/>
                        <w:szCs w:val="20"/>
                        <w:lang w:eastAsia="zh-CN"/>
                      </w:rPr>
                    </m:ctrlPr>
                  </m:fPr>
                  <m:num>
                    <m:r>
                      <w:rPr>
                        <w:rFonts w:ascii="Cambria Math" w:eastAsia="等线" w:hAnsi="Cambria Math"/>
                        <w:szCs w:val="20"/>
                        <w:lang w:eastAsia="zh-CN"/>
                      </w:rPr>
                      <m:t>r</m:t>
                    </m:r>
                  </m:num>
                  <m:den>
                    <m:r>
                      <w:rPr>
                        <w:rFonts w:ascii="Cambria Math" w:eastAsia="等线" w:hAnsi="Cambria Math"/>
                        <w:szCs w:val="20"/>
                        <w:lang w:eastAsia="zh-CN"/>
                      </w:rPr>
                      <m:t>c</m:t>
                    </m:r>
                  </m:den>
                </m:f>
                <m:r>
                  <w:rPr>
                    <w:rFonts w:ascii="Cambria Math" w:eastAsia="等线" w:hAnsi="Cambria Math"/>
                    <w:szCs w:val="20"/>
                    <w:lang w:eastAsia="zh-CN"/>
                  </w:rPr>
                  <m:t>+τ</m:t>
                </m:r>
              </m:e>
            </m:d>
            <m:r>
              <w:rPr>
                <w:rFonts w:ascii="Cambria Math" w:eastAsia="等线" w:hAnsi="Cambria Math" w:hint="cs"/>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num>
          <m:den>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hint="cs"/>
                <w:szCs w:val="20"/>
                <w:lang w:eastAsia="zh-CN"/>
              </w:rPr>
              <m:t>×</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den>
        </m:f>
        <m:r>
          <m:rPr>
            <m:sty m:val="p"/>
          </m:rPr>
          <w:rPr>
            <w:rFonts w:ascii="Cambria Math" w:eastAsia="等线" w:hAnsi="Cambria Math"/>
            <w:szCs w:val="20"/>
            <w:lang w:eastAsia="zh-CN"/>
          </w:rPr>
          <m:t>+</m:t>
        </m:r>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g</m:t>
            </m:r>
          </m:sub>
        </m:sSub>
      </m:oMath>
      <w:r w:rsidRPr="00BE01EF">
        <w:rPr>
          <w:rFonts w:ascii="Times New Roman" w:eastAsia="等线" w:hAnsi="Times New Roman"/>
          <w:sz w:val="28"/>
          <w:szCs w:val="28"/>
          <w:lang w:eastAsia="zh-CN"/>
        </w:rPr>
        <w:t xml:space="preserve"> </w:t>
      </w:r>
      <w:r>
        <w:rPr>
          <w:rFonts w:ascii="Times New Roman" w:eastAsia="等线" w:hAnsi="Times New Roman"/>
          <w:sz w:val="28"/>
          <w:szCs w:val="28"/>
          <w:lang w:eastAsia="zh-CN"/>
        </w:rPr>
        <w:t>.</w:t>
      </w:r>
      <w:r w:rsidRPr="00161358">
        <w:rPr>
          <w:rFonts w:ascii="Times New Roman" w:eastAsia="等线" w:hAnsi="Times New Roman"/>
          <w:szCs w:val="20"/>
          <w:lang w:eastAsia="zh-CN"/>
        </w:rPr>
        <w:t xml:space="preserve">Where </w:t>
      </w:r>
      <m:oMath>
        <m:r>
          <w:rPr>
            <w:rFonts w:ascii="Cambria Math" w:eastAsia="等线" w:hAnsi="Cambria Math"/>
            <w:szCs w:val="20"/>
            <w:lang w:eastAsia="zh-CN"/>
          </w:rPr>
          <m:t>r=300/</m:t>
        </m:r>
        <m:rad>
          <m:radPr>
            <m:degHide m:val="1"/>
            <m:ctrlPr>
              <w:rPr>
                <w:rFonts w:ascii="Cambria Math" w:eastAsia="等线" w:hAnsi="Cambria Math"/>
                <w:i/>
                <w:szCs w:val="20"/>
                <w:lang w:eastAsia="zh-CN"/>
              </w:rPr>
            </m:ctrlPr>
          </m:radPr>
          <m:deg/>
          <m:e>
            <m:r>
              <w:rPr>
                <w:rFonts w:ascii="Cambria Math" w:eastAsia="等线" w:hAnsi="Cambria Math"/>
                <w:szCs w:val="20"/>
                <w:lang w:eastAsia="zh-CN"/>
              </w:rPr>
              <m:t>3</m:t>
            </m:r>
          </m:e>
        </m:rad>
      </m:oMath>
      <w:r w:rsidRPr="00161358">
        <w:rPr>
          <w:rFonts w:ascii="Times New Roman" w:eastAsia="等线" w:hAnsi="Times New Roman" w:hint="eastAsia"/>
          <w:szCs w:val="20"/>
          <w:lang w:eastAsia="zh-CN"/>
        </w:rPr>
        <w:t xml:space="preserve"> is</w:t>
      </w:r>
      <w:r w:rsidRPr="00161358">
        <w:rPr>
          <w:rFonts w:ascii="Times New Roman" w:eastAsia="等线" w:hAnsi="Times New Roman"/>
          <w:szCs w:val="20"/>
          <w:lang w:eastAsia="zh-CN"/>
        </w:rPr>
        <w:t xml:space="preserve"> the cell radius,</w:t>
      </w:r>
      <m:oMath>
        <m:r>
          <w:rPr>
            <w:rFonts w:ascii="Cambria Math" w:eastAsia="等线" w:hAnsi="Cambria Math"/>
            <w:szCs w:val="20"/>
            <w:lang w:eastAsia="zh-CN"/>
          </w:rPr>
          <m:t xml:space="preserve"> c</m:t>
        </m:r>
      </m:oMath>
      <w:r w:rsidRPr="00161358">
        <w:rPr>
          <w:rFonts w:ascii="Times New Roman" w:eastAsia="等线" w:hAnsi="Times New Roman" w:hint="eastAsia"/>
          <w:szCs w:val="20"/>
          <w:lang w:eastAsia="zh-CN"/>
        </w:rPr>
        <w:t xml:space="preserve"> is the </w:t>
      </w:r>
      <w:r w:rsidRPr="00161358">
        <w:rPr>
          <w:rFonts w:ascii="Times New Roman" w:eastAsia="等线" w:hAnsi="Times New Roman"/>
          <w:szCs w:val="20"/>
          <w:lang w:eastAsia="zh-CN"/>
        </w:rPr>
        <w:t xml:space="preserve">speed of light, </w:t>
      </w:r>
      <m:oMath>
        <m:r>
          <w:rPr>
            <w:rFonts w:ascii="Cambria Math" w:eastAsia="等线" w:hAnsi="Cambria Math"/>
            <w:szCs w:val="20"/>
            <w:lang w:eastAsia="zh-CN"/>
          </w:rPr>
          <m:t>τ</m:t>
        </m:r>
        <m:r>
          <m:rPr>
            <m:sty m:val="p"/>
          </m:rPr>
          <w:rPr>
            <w:rFonts w:ascii="Cambria Math" w:eastAsia="等线" w:hAnsi="Cambria Math"/>
            <w:szCs w:val="20"/>
            <w:lang w:eastAsia="zh-CN"/>
          </w:rPr>
          <m:t>=0.865 μs</m:t>
        </m:r>
      </m:oMath>
      <w:r w:rsidRPr="00161358">
        <w:rPr>
          <w:rFonts w:ascii="Times New Roman" w:eastAsia="等线" w:hAnsi="Times New Roman" w:hint="eastAsia"/>
          <w:szCs w:val="20"/>
          <w:lang w:eastAsia="zh-CN"/>
        </w:rPr>
        <w:t xml:space="preserve"> for TDL-C with 100ns delay </w:t>
      </w:r>
      <w:r w:rsidRPr="00161358">
        <w:rPr>
          <w:rFonts w:ascii="Times New Roman" w:eastAsia="等线" w:hAnsi="Times New Roman"/>
          <w:szCs w:val="20"/>
          <w:lang w:eastAsia="zh-CN"/>
        </w:rPr>
        <w:t>spread,</w:t>
      </w:r>
      <m:oMath>
        <m:sSub>
          <m:sSubPr>
            <m:ctrlPr>
              <w:rPr>
                <w:rFonts w:ascii="Cambria Math" w:eastAsia="等线" w:hAnsi="Cambria Math"/>
                <w:i/>
                <w:szCs w:val="20"/>
                <w:lang w:eastAsia="zh-CN"/>
              </w:rPr>
            </m:ctrlPr>
          </m:sSubPr>
          <m:e>
            <m:r>
              <w:rPr>
                <w:rFonts w:ascii="Cambria Math" w:eastAsia="等线" w:hAnsi="Cambria Math"/>
                <w:szCs w:val="20"/>
                <w:lang w:eastAsia="zh-CN"/>
              </w:rPr>
              <m:t>L</m:t>
            </m:r>
          </m:e>
          <m:sub>
            <m:r>
              <w:rPr>
                <w:rFonts w:ascii="Cambria Math" w:eastAsia="等线" w:hAnsi="Cambria Math"/>
                <w:szCs w:val="20"/>
                <w:lang w:eastAsia="zh-CN"/>
              </w:rPr>
              <m:t>RA</m:t>
            </m:r>
          </m:sub>
        </m:sSub>
        <m:r>
          <w:rPr>
            <w:rFonts w:ascii="Cambria Math" w:eastAsia="等线" w:hAnsi="Cambria Math"/>
            <w:szCs w:val="20"/>
            <w:lang w:eastAsia="zh-CN"/>
          </w:rPr>
          <m:t xml:space="preserve">=139, </m:t>
        </m:r>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seq</m:t>
            </m:r>
          </m:sub>
        </m:sSub>
        <m:r>
          <w:rPr>
            <w:rFonts w:ascii="Cambria Math" w:eastAsia="等线" w:hAnsi="Cambria Math"/>
            <w:szCs w:val="20"/>
            <w:lang w:eastAsia="zh-CN"/>
          </w:rPr>
          <m:t>=2048</m:t>
        </m:r>
      </m:oMath>
      <w:r w:rsidRPr="00161358">
        <w:rPr>
          <w:rFonts w:ascii="Times New Roman" w:eastAsia="等线" w:hAnsi="Times New Roman" w:hint="eastAsia"/>
          <w:szCs w:val="20"/>
          <w:lang w:eastAsia="zh-CN"/>
        </w:rPr>
        <w:t xml:space="preserve">, </w:t>
      </w:r>
      <m:oMath>
        <m:sSub>
          <m:sSubPr>
            <m:ctrlPr>
              <w:rPr>
                <w:rFonts w:ascii="Cambria Math" w:eastAsia="等线" w:hAnsi="Cambria Math"/>
                <w:i/>
                <w:szCs w:val="20"/>
                <w:lang w:eastAsia="zh-CN"/>
              </w:rPr>
            </m:ctrlPr>
          </m:sSubPr>
          <m:e>
            <m:r>
              <w:rPr>
                <w:rFonts w:ascii="Cambria Math" w:eastAsia="等线" w:hAnsi="Cambria Math"/>
                <w:szCs w:val="20"/>
                <w:lang w:eastAsia="zh-CN"/>
              </w:rPr>
              <m:t>T</m:t>
            </m:r>
          </m:e>
          <m:sub>
            <m:r>
              <w:rPr>
                <w:rFonts w:ascii="Cambria Math" w:eastAsia="等线" w:hAnsi="Cambria Math"/>
                <w:szCs w:val="20"/>
                <w:lang w:eastAsia="zh-CN"/>
              </w:rPr>
              <m:t>s</m:t>
            </m:r>
          </m:sub>
        </m:sSub>
        <m:r>
          <w:rPr>
            <w:rFonts w:ascii="Cambria Math" w:eastAsia="等线" w:hAnsi="Cambria Math"/>
            <w:szCs w:val="20"/>
            <w:lang w:eastAsia="zh-CN"/>
          </w:rPr>
          <m:t>=</m:t>
        </m:r>
        <m:f>
          <m:fPr>
            <m:ctrlPr>
              <w:rPr>
                <w:rFonts w:ascii="Cambria Math" w:eastAsia="等线" w:hAnsi="Cambria Math"/>
                <w:i/>
                <w:szCs w:val="20"/>
                <w:lang w:eastAsia="zh-CN"/>
              </w:rPr>
            </m:ctrlPr>
          </m:fPr>
          <m:num>
            <m:r>
              <w:rPr>
                <w:rFonts w:ascii="Cambria Math" w:eastAsia="等线" w:hAnsi="Cambria Math"/>
                <w:szCs w:val="20"/>
                <w:lang w:eastAsia="zh-CN"/>
              </w:rPr>
              <m:t>1</m:t>
            </m:r>
          </m:num>
          <m:den>
            <m:r>
              <w:rPr>
                <w:rFonts w:ascii="Cambria Math" w:eastAsia="等线" w:hAnsi="Cambria Math"/>
                <w:szCs w:val="20"/>
                <w:lang w:eastAsia="zh-CN"/>
              </w:rPr>
              <m:t>2048×SCS</m:t>
            </m:r>
          </m:den>
        </m:f>
      </m:oMath>
      <w:r>
        <w:rPr>
          <w:rFonts w:ascii="Times New Roman" w:eastAsia="等线" w:hAnsi="Times New Roman" w:hint="eastAsia"/>
          <w:szCs w:val="20"/>
          <w:lang w:eastAsia="zh-CN"/>
        </w:rPr>
        <w:t xml:space="preserve">, and </w:t>
      </w:r>
      <m:oMath>
        <m:sSub>
          <m:sSubPr>
            <m:ctrlPr>
              <w:rPr>
                <w:rFonts w:ascii="Cambria Math" w:eastAsia="等线" w:hAnsi="Cambria Math"/>
                <w:szCs w:val="20"/>
                <w:lang w:eastAsia="zh-CN"/>
              </w:rPr>
            </m:ctrlPr>
          </m:sSubPr>
          <m:e>
            <m:r>
              <w:rPr>
                <w:rFonts w:ascii="Cambria Math" w:eastAsia="等线" w:hAnsi="Cambria Math"/>
                <w:szCs w:val="20"/>
                <w:lang w:eastAsia="zh-CN"/>
              </w:rPr>
              <m:t>n</m:t>
            </m:r>
          </m:e>
          <m:sub>
            <m:r>
              <w:rPr>
                <w:rFonts w:ascii="Cambria Math" w:eastAsia="等线" w:hAnsi="Cambria Math"/>
                <w:szCs w:val="20"/>
                <w:lang w:eastAsia="zh-CN"/>
              </w:rPr>
              <m:t>g</m:t>
            </m:r>
          </m:sub>
        </m:sSub>
      </m:oMath>
      <w:r>
        <w:rPr>
          <w:rFonts w:ascii="Times New Roman" w:eastAsia="等线" w:hAnsi="Times New Roman" w:hint="eastAsia"/>
          <w:szCs w:val="20"/>
          <w:lang w:eastAsia="zh-CN"/>
        </w:rPr>
        <w:t xml:space="preserve"> </w:t>
      </w:r>
      <w:r>
        <w:rPr>
          <w:rFonts w:ascii="Times New Roman" w:eastAsia="等线" w:hAnsi="Times New Roman"/>
          <w:szCs w:val="20"/>
          <w:lang w:eastAsia="zh-CN"/>
        </w:rPr>
        <w:t>is the number of guard samples</w:t>
      </w:r>
      <w:r w:rsidRPr="00161358">
        <w:rPr>
          <w:rFonts w:ascii="Times New Roman" w:eastAsia="等线" w:hAnsi="Times New Roman"/>
          <w:szCs w:val="20"/>
          <w:lang w:eastAsia="zh-CN"/>
        </w:rPr>
        <w:t xml:space="preserve">. </w:t>
      </w:r>
      <w:r>
        <w:rPr>
          <w:rFonts w:ascii="Times New Roman" w:eastAsia="等线" w:hAnsi="Times New Roman"/>
          <w:szCs w:val="20"/>
          <w:lang w:eastAsia="zh-CN"/>
        </w:rPr>
        <w:t>Accordingly, the Ncs for different preamble length and SCS configuration are given in Table</w:t>
      </w:r>
    </w:p>
    <w:p w14:paraId="0530A5FC" w14:textId="77777777" w:rsidR="00CF3ABC" w:rsidRPr="00EF670C" w:rsidRDefault="00CF3ABC" w:rsidP="00CF3ABC">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Detection algorithm of PRACH</w:t>
      </w:r>
    </w:p>
    <w:p w14:paraId="365C5F2F" w14:textId="77777777" w:rsidR="00CF3ABC" w:rsidRPr="00E272A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The PRACH detection algorithm is described as follows.</w:t>
      </w:r>
    </w:p>
    <w:p w14:paraId="10BC4F1D" w14:textId="77777777" w:rsidR="00CF3ABC" w:rsidRPr="00E272A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1: the receiving signal is transformed to frequency domain through FFT.</w:t>
      </w:r>
    </w:p>
    <w:p w14:paraId="2333D87D" w14:textId="77777777" w:rsidR="00CF3ABC" w:rsidRPr="00E272A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 2: the Receiving signal is correlated with the 64 hypothetical preamble sequences to get the channel estimation in frequency domain.</w:t>
      </w:r>
    </w:p>
    <w:p w14:paraId="1704FBCB" w14:textId="77777777" w:rsidR="00CF3ABC" w:rsidRPr="00E272A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Step</w:t>
      </w:r>
      <w:r>
        <w:rPr>
          <w:rFonts w:ascii="Times New Roman" w:eastAsia="等线" w:hAnsi="Times New Roman"/>
          <w:kern w:val="2"/>
          <w:szCs w:val="20"/>
          <w:lang w:eastAsia="zh-CN"/>
        </w:rPr>
        <w:t xml:space="preserve"> </w:t>
      </w:r>
      <w:r w:rsidRPr="00E272AC">
        <w:rPr>
          <w:rFonts w:ascii="Times New Roman" w:eastAsia="等线" w:hAnsi="Times New Roman"/>
          <w:kern w:val="2"/>
          <w:szCs w:val="20"/>
          <w:lang w:eastAsia="zh-CN"/>
        </w:rPr>
        <w:t>3: the frequency domain channel estimation coefficients for each preamble sequence hypothesis are transferred to time domain through IFFT to get the power delay profile.</w:t>
      </w:r>
    </w:p>
    <w:p w14:paraId="353C600E" w14:textId="77777777" w:rsidR="00CF3ABC" w:rsidRDefault="00CF3ABC" w:rsidP="00CF3ABC">
      <w:pPr>
        <w:pStyle w:val="a0"/>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Step 4: for each preamble sequence hypothesis, subtract the PDP samples in a window duration with different start position related to </w:t>
      </w:r>
      <w:r w:rsidRPr="00E272AC">
        <w:rPr>
          <w:rFonts w:ascii="Times New Roman" w:eastAsia="等线" w:hAnsi="Times New Roman"/>
          <w:i/>
          <w:kern w:val="2"/>
          <w:szCs w:val="20"/>
          <w:lang w:eastAsia="zh-CN"/>
        </w:rPr>
        <w:t>Ncs</w:t>
      </w:r>
      <w:r w:rsidRPr="00E272AC">
        <w:rPr>
          <w:rFonts w:ascii="Times New Roman" w:eastAsia="等线" w:hAnsi="Times New Roman"/>
          <w:kern w:val="2"/>
          <w:szCs w:val="20"/>
          <w:lang w:eastAsia="zh-CN"/>
        </w:rPr>
        <w:t xml:space="preserve"> and the index of candidate sequence with the same root index, the number of samples </w:t>
      </w:r>
      <w:r>
        <w:rPr>
          <w:rFonts w:ascii="Times New Roman" w:eastAsia="等线" w:hAnsi="Times New Roman" w:hint="eastAsia"/>
          <w:kern w:val="2"/>
          <w:szCs w:val="20"/>
          <w:lang w:eastAsia="zh-CN"/>
        </w:rPr>
        <w:t xml:space="preserve">depends on </w:t>
      </w:r>
      <w:r w:rsidRPr="00B01767">
        <w:rPr>
          <w:rFonts w:ascii="Times New Roman" w:eastAsia="等线" w:hAnsi="Times New Roman"/>
          <w:i/>
          <w:kern w:val="2"/>
          <w:szCs w:val="20"/>
          <w:lang w:eastAsia="zh-CN"/>
        </w:rPr>
        <w:t xml:space="preserve">Ncs </w:t>
      </w:r>
      <w:r>
        <w:rPr>
          <w:rFonts w:ascii="Times New Roman" w:eastAsia="等线" w:hAnsi="Times New Roman" w:hint="eastAsia"/>
          <w:kern w:val="2"/>
          <w:szCs w:val="20"/>
          <w:lang w:eastAsia="zh-CN"/>
        </w:rPr>
        <w:t>and IFFT</w:t>
      </w:r>
      <w:r>
        <w:rPr>
          <w:rFonts w:ascii="Times New Roman" w:eastAsia="等线" w:hAnsi="Times New Roman"/>
          <w:kern w:val="2"/>
          <w:szCs w:val="20"/>
          <w:lang w:eastAsia="zh-CN"/>
        </w:rPr>
        <w:t xml:space="preserve"> </w:t>
      </w:r>
      <w:r>
        <w:rPr>
          <w:rFonts w:ascii="Times New Roman" w:eastAsia="等线" w:hAnsi="Times New Roman" w:hint="eastAsia"/>
          <w:kern w:val="2"/>
          <w:szCs w:val="20"/>
          <w:lang w:eastAsia="zh-CN"/>
        </w:rPr>
        <w:t>length</w:t>
      </w:r>
      <w:r w:rsidRPr="00E272AC">
        <w:rPr>
          <w:rFonts w:ascii="Times New Roman" w:eastAsia="等线" w:hAnsi="Times New Roman"/>
          <w:kern w:val="2"/>
          <w:szCs w:val="20"/>
          <w:lang w:eastAsia="zh-CN"/>
        </w:rPr>
        <w:t xml:space="preserve">. </w:t>
      </w:r>
    </w:p>
    <w:p w14:paraId="683DD399" w14:textId="77777777" w:rsidR="00CF3ABC" w:rsidRPr="00E272AC" w:rsidRDefault="00CF3ABC" w:rsidP="00CF3ABC">
      <w:pPr>
        <w:pStyle w:val="a0"/>
        <w:rPr>
          <w:rFonts w:ascii="Times New Roman" w:eastAsia="等线" w:hAnsi="Times New Roman"/>
          <w:kern w:val="2"/>
          <w:szCs w:val="20"/>
          <w:lang w:eastAsia="zh-CN"/>
        </w:rPr>
      </w:pPr>
      <w:r>
        <w:rPr>
          <w:rFonts w:ascii="Times New Roman" w:eastAsia="等线" w:hAnsi="Times New Roman"/>
          <w:kern w:val="2"/>
          <w:szCs w:val="20"/>
          <w:lang w:eastAsia="zh-CN"/>
        </w:rPr>
        <w:t xml:space="preserve">Step 5: </w:t>
      </w:r>
      <w:r w:rsidRPr="00E272AC">
        <w:rPr>
          <w:rFonts w:ascii="Times New Roman" w:eastAsia="等线" w:hAnsi="Times New Roman"/>
          <w:kern w:val="2"/>
          <w:szCs w:val="20"/>
          <w:lang w:eastAsia="zh-CN"/>
        </w:rPr>
        <w:t xml:space="preserve">The </w:t>
      </w:r>
      <w:r>
        <w:rPr>
          <w:rFonts w:ascii="Times New Roman" w:eastAsia="等线" w:hAnsi="Times New Roman"/>
          <w:kern w:val="2"/>
          <w:szCs w:val="20"/>
          <w:lang w:eastAsia="zh-CN"/>
        </w:rPr>
        <w:t xml:space="preserve">time domain </w:t>
      </w:r>
      <w:r w:rsidRPr="00E272AC">
        <w:rPr>
          <w:rFonts w:ascii="Times New Roman" w:eastAsia="等线" w:hAnsi="Times New Roman"/>
          <w:kern w:val="2"/>
          <w:szCs w:val="20"/>
          <w:lang w:eastAsia="zh-CN"/>
        </w:rPr>
        <w:t xml:space="preserve">sample with the maximum power in </w:t>
      </w:r>
      <w:r>
        <w:rPr>
          <w:rFonts w:ascii="Times New Roman" w:eastAsia="等线" w:hAnsi="Times New Roman"/>
          <w:kern w:val="2"/>
          <w:szCs w:val="20"/>
          <w:lang w:eastAsia="zh-CN"/>
        </w:rPr>
        <w:t xml:space="preserve">the </w:t>
      </w:r>
      <w:r w:rsidRPr="00E272AC">
        <w:rPr>
          <w:rFonts w:ascii="Times New Roman" w:eastAsia="等线" w:hAnsi="Times New Roman"/>
          <w:kern w:val="2"/>
          <w:szCs w:val="20"/>
          <w:lang w:eastAsia="zh-CN"/>
        </w:rPr>
        <w:t xml:space="preserve">window duration is compared with a certain threshold to make sure the false alarm rate of PRACH below 0.001 in noise only scenario. </w:t>
      </w:r>
    </w:p>
    <w:p w14:paraId="26EB7E9B" w14:textId="77777777" w:rsidR="00CF3ABC" w:rsidRPr="00E272AC" w:rsidRDefault="00CF3ABC" w:rsidP="00CF3ABC">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If there is at least one sample in the window is greater than the threshold, TA is estimated based on the location of the maximum sample</w:t>
      </w:r>
      <w:r>
        <w:rPr>
          <w:rFonts w:ascii="Times New Roman" w:eastAsia="等线" w:hAnsi="Times New Roman"/>
          <w:kern w:val="2"/>
          <w:szCs w:val="20"/>
          <w:lang w:eastAsia="zh-CN"/>
        </w:rPr>
        <w:t xml:space="preserve"> in the window</w:t>
      </w:r>
      <w:r w:rsidRPr="00E272AC">
        <w:rPr>
          <w:rFonts w:ascii="Times New Roman" w:eastAsia="等线" w:hAnsi="Times New Roman"/>
          <w:kern w:val="2"/>
          <w:szCs w:val="20"/>
          <w:lang w:eastAsia="zh-CN"/>
        </w:rPr>
        <w:t xml:space="preserve">, and the TA estimation error is </w:t>
      </w:r>
      <w:r>
        <w:rPr>
          <w:rFonts w:ascii="Times New Roman" w:eastAsia="等线" w:hAnsi="Times New Roman"/>
          <w:kern w:val="2"/>
          <w:szCs w:val="20"/>
          <w:lang w:eastAsia="zh-CN"/>
        </w:rPr>
        <w:t>less than</w:t>
      </w:r>
      <w:r w:rsidRPr="00E272AC">
        <w:rPr>
          <w:rFonts w:ascii="Times New Roman" w:eastAsia="等线" w:hAnsi="Times New Roman"/>
          <w:kern w:val="2"/>
          <w:szCs w:val="20"/>
          <w:lang w:eastAsia="zh-CN"/>
        </w:rPr>
        <w:t xml:space="preserve"> half of the normal CP, the preamble is determined as transmitted.</w:t>
      </w:r>
    </w:p>
    <w:p w14:paraId="3364DAF9" w14:textId="77777777" w:rsidR="00CF3ABC" w:rsidRDefault="00CF3ABC" w:rsidP="00CF3ABC">
      <w:pPr>
        <w:pStyle w:val="a0"/>
        <w:numPr>
          <w:ilvl w:val="1"/>
          <w:numId w:val="29"/>
        </w:numPr>
        <w:rPr>
          <w:rFonts w:ascii="Times New Roman" w:eastAsia="等线" w:hAnsi="Times New Roman"/>
          <w:kern w:val="2"/>
          <w:szCs w:val="20"/>
          <w:lang w:eastAsia="zh-CN"/>
        </w:rPr>
      </w:pPr>
      <w:r w:rsidRPr="00E272AC">
        <w:rPr>
          <w:rFonts w:ascii="Times New Roman" w:eastAsia="等线" w:hAnsi="Times New Roman"/>
          <w:kern w:val="2"/>
          <w:szCs w:val="20"/>
          <w:lang w:eastAsia="zh-CN"/>
        </w:rPr>
        <w:t xml:space="preserve">If there is no sample in the window greater than the threshold, or the TA estimation error is </w:t>
      </w:r>
      <w:r>
        <w:rPr>
          <w:rFonts w:ascii="Times New Roman" w:eastAsia="等线" w:hAnsi="Times New Roman"/>
          <w:kern w:val="2"/>
          <w:szCs w:val="20"/>
          <w:lang w:eastAsia="zh-CN"/>
        </w:rPr>
        <w:t>greater</w:t>
      </w:r>
      <w:r w:rsidRPr="00E272AC">
        <w:rPr>
          <w:rFonts w:ascii="Times New Roman" w:eastAsia="等线" w:hAnsi="Times New Roman"/>
          <w:kern w:val="2"/>
          <w:szCs w:val="20"/>
          <w:lang w:eastAsia="zh-CN"/>
        </w:rPr>
        <w:t xml:space="preserve"> than half of the normal CP, the preamble is determined as not transmitted.</w:t>
      </w:r>
    </w:p>
    <w:p w14:paraId="3F31540E" w14:textId="77777777" w:rsidR="00CF3ABC" w:rsidRDefault="00CF3ABC" w:rsidP="00CF3ABC">
      <w:pPr>
        <w:pStyle w:val="a0"/>
        <w:rPr>
          <w:rFonts w:ascii="Times New Roman" w:eastAsia="等线" w:hAnsi="Times New Roman"/>
          <w:kern w:val="2"/>
          <w:szCs w:val="20"/>
          <w:lang w:eastAsia="zh-CN"/>
        </w:rPr>
      </w:pPr>
      <w:r>
        <w:rPr>
          <w:rFonts w:ascii="Times New Roman" w:eastAsia="等线" w:hAnsi="Times New Roman"/>
          <w:kern w:val="2"/>
          <w:szCs w:val="20"/>
          <w:lang w:eastAsia="zh-CN"/>
        </w:rPr>
        <w:t>F</w:t>
      </w:r>
      <w:r>
        <w:rPr>
          <w:rFonts w:ascii="Times New Roman" w:eastAsia="等线" w:hAnsi="Times New Roman" w:hint="eastAsia"/>
          <w:kern w:val="2"/>
          <w:szCs w:val="20"/>
          <w:lang w:eastAsia="zh-CN"/>
        </w:rPr>
        <w:t xml:space="preserve">or </w:t>
      </w:r>
      <w:r>
        <w:rPr>
          <w:rFonts w:ascii="Times New Roman" w:eastAsia="等线" w:hAnsi="Times New Roman"/>
          <w:kern w:val="2"/>
          <w:szCs w:val="20"/>
          <w:lang w:eastAsia="zh-CN"/>
        </w:rPr>
        <w:t>preamble repetition scheme, Step 1 - step 4 still applied to receiver for each preamble repetition. While in step 5, power of the max time domain sample are added up and compared with the threshold, which are recalculated based on the number of repetitions.</w:t>
      </w:r>
    </w:p>
    <w:p w14:paraId="62726F81" w14:textId="77777777" w:rsidR="00CF3ABC" w:rsidRPr="00E272AC" w:rsidRDefault="00CF3ABC" w:rsidP="00CF3ABC">
      <w:pPr>
        <w:pStyle w:val="a0"/>
        <w:rPr>
          <w:rFonts w:ascii="Times New Roman" w:eastAsia="等线" w:hAnsi="Times New Roman"/>
          <w:kern w:val="2"/>
          <w:szCs w:val="20"/>
          <w:lang w:eastAsia="zh-CN"/>
        </w:rPr>
      </w:pPr>
      <w:r>
        <w:rPr>
          <w:rFonts w:ascii="Times New Roman" w:eastAsia="等线" w:hAnsi="Times New Roman" w:hint="eastAsia"/>
          <w:kern w:val="2"/>
          <w:szCs w:val="20"/>
          <w:lang w:eastAsia="zh-CN"/>
        </w:rPr>
        <w:t>B</w:t>
      </w:r>
      <w:r>
        <w:rPr>
          <w:rFonts w:ascii="Times New Roman" w:eastAsia="等线" w:hAnsi="Times New Roman"/>
          <w:kern w:val="2"/>
          <w:szCs w:val="20"/>
          <w:lang w:eastAsia="zh-CN"/>
        </w:rPr>
        <w:t>ased on the assumptions and algorithms described above, the evaluation results are provided in the following different aspects.</w:t>
      </w:r>
    </w:p>
    <w:p w14:paraId="5B2CA092" w14:textId="77777777" w:rsidR="00CF3ABC" w:rsidRPr="005F2F27" w:rsidRDefault="00CF3ABC" w:rsidP="00CF3ABC">
      <w:pPr>
        <w:pStyle w:val="a0"/>
        <w:numPr>
          <w:ilvl w:val="0"/>
          <w:numId w:val="27"/>
        </w:numPr>
        <w:rPr>
          <w:rFonts w:ascii="Times New Roman" w:eastAsia="等线" w:hAnsi="Times New Roman"/>
          <w:lang w:eastAsia="zh-CN"/>
        </w:rPr>
      </w:pPr>
      <w:r>
        <w:rPr>
          <w:rFonts w:ascii="Times New Roman" w:eastAsia="等线" w:hAnsi="Times New Roman"/>
          <w:lang w:eastAsia="zh-CN"/>
        </w:rPr>
        <w:t>Mechanisms to improve the c</w:t>
      </w:r>
      <w:r w:rsidRPr="005F2F27">
        <w:rPr>
          <w:rFonts w:ascii="Times New Roman" w:eastAsia="等线" w:hAnsi="Times New Roman"/>
          <w:lang w:eastAsia="zh-CN"/>
        </w:rPr>
        <w:t>ubic metric</w:t>
      </w:r>
    </w:p>
    <w:p w14:paraId="5A18F2C7" w14:textId="043215F0" w:rsidR="00CF3ABC" w:rsidRDefault="00CF3ABC" w:rsidP="00CF3ABC">
      <w:pPr>
        <w:pStyle w:val="a0"/>
        <w:rPr>
          <w:rFonts w:ascii="Times New Roman" w:eastAsiaTheme="minorEastAsia" w:hAnsi="Times New Roman"/>
          <w:kern w:val="2"/>
          <w:szCs w:val="20"/>
          <w:lang w:eastAsia="zh-CN"/>
        </w:rPr>
      </w:pPr>
      <w:r w:rsidRPr="00D217A3">
        <w:rPr>
          <w:rFonts w:ascii="Times New Roman" w:eastAsia="等线" w:hAnsi="Times New Roman"/>
          <w:kern w:val="2"/>
          <w:szCs w:val="20"/>
          <w:lang w:eastAsia="zh-CN"/>
        </w:rPr>
        <w:lastRenderedPageBreak/>
        <w:t>As agreed in</w:t>
      </w:r>
      <w:r w:rsidR="00E40FCD">
        <w:rPr>
          <w:rFonts w:ascii="Times New Roman" w:eastAsia="等线" w:hAnsi="Times New Roman"/>
          <w:kern w:val="2"/>
          <w:szCs w:val="20"/>
          <w:lang w:eastAsia="zh-CN"/>
        </w:rPr>
        <w:t xml:space="preserve"> </w:t>
      </w:r>
      <w:r w:rsidR="00E40FCD">
        <w:rPr>
          <w:rFonts w:ascii="Times New Roman" w:eastAsia="等线" w:hAnsi="Times New Roman"/>
          <w:kern w:val="2"/>
          <w:szCs w:val="20"/>
          <w:lang w:eastAsia="zh-CN"/>
        </w:rPr>
        <w:fldChar w:fldCharType="begin"/>
      </w:r>
      <w:r w:rsidR="00E40FCD">
        <w:rPr>
          <w:rFonts w:ascii="Times New Roman" w:eastAsia="等线" w:hAnsi="Times New Roman"/>
          <w:kern w:val="2"/>
          <w:szCs w:val="20"/>
          <w:lang w:eastAsia="zh-CN"/>
        </w:rPr>
        <w:instrText xml:space="preserve"> REF _Ref7368752 \r \h </w:instrText>
      </w:r>
      <w:r w:rsidR="00E40FCD">
        <w:rPr>
          <w:rFonts w:ascii="Times New Roman" w:eastAsia="等线" w:hAnsi="Times New Roman"/>
          <w:kern w:val="2"/>
          <w:szCs w:val="20"/>
          <w:lang w:eastAsia="zh-CN"/>
        </w:rPr>
      </w:r>
      <w:r w:rsidR="00E40FCD">
        <w:rPr>
          <w:rFonts w:ascii="Times New Roman" w:eastAsia="等线" w:hAnsi="Times New Roman"/>
          <w:kern w:val="2"/>
          <w:szCs w:val="20"/>
          <w:lang w:eastAsia="zh-CN"/>
        </w:rPr>
        <w:fldChar w:fldCharType="separate"/>
      </w:r>
      <w:r w:rsidR="00B575A3">
        <w:rPr>
          <w:rFonts w:ascii="Times New Roman" w:eastAsia="等线" w:hAnsi="Times New Roman"/>
          <w:kern w:val="2"/>
          <w:szCs w:val="20"/>
          <w:lang w:eastAsia="zh-CN"/>
        </w:rPr>
        <w:t>[4]</w:t>
      </w:r>
      <w:r w:rsidR="00E40FCD">
        <w:rPr>
          <w:rFonts w:ascii="Times New Roman" w:eastAsia="等线" w:hAnsi="Times New Roman"/>
          <w:kern w:val="2"/>
          <w:szCs w:val="20"/>
          <w:lang w:eastAsia="zh-CN"/>
        </w:rPr>
        <w:fldChar w:fldCharType="end"/>
      </w:r>
      <w:r w:rsidRPr="00D217A3">
        <w:rPr>
          <w:rFonts w:ascii="Times New Roman" w:eastAsia="等线" w:hAnsi="Times New Roman"/>
          <w:kern w:val="2"/>
          <w:szCs w:val="20"/>
          <w:lang w:eastAsia="zh-CN"/>
        </w:rPr>
        <w:t>, the cubic metric would be increased if preamble is repeated in frequency domain, and some potential mechanisms should be considered to improve the cubic metric.</w:t>
      </w:r>
      <w:r>
        <w:rPr>
          <w:rFonts w:ascii="Times New Roman" w:eastAsia="等线" w:hAnsi="Times New Roman"/>
          <w:kern w:val="2"/>
          <w:szCs w:val="20"/>
          <w:lang w:eastAsia="zh-CN"/>
        </w:rPr>
        <w:t xml:space="preserve"> As mentioned in</w:t>
      </w:r>
      <w:r w:rsidR="000154A9">
        <w:rPr>
          <w:rFonts w:ascii="Times New Roman" w:eastAsia="等线" w:hAnsi="Times New Roman"/>
          <w:kern w:val="2"/>
          <w:szCs w:val="20"/>
          <w:lang w:eastAsia="zh-CN"/>
        </w:rPr>
        <w:t xml:space="preserve"> </w:t>
      </w:r>
      <w:r w:rsidR="000154A9">
        <w:rPr>
          <w:rFonts w:ascii="Times New Roman" w:eastAsia="等线" w:hAnsi="Times New Roman"/>
          <w:kern w:val="2"/>
          <w:szCs w:val="20"/>
          <w:lang w:eastAsia="zh-CN"/>
        </w:rPr>
        <w:fldChar w:fldCharType="begin"/>
      </w:r>
      <w:r w:rsidR="000154A9">
        <w:rPr>
          <w:rFonts w:ascii="Times New Roman" w:eastAsia="等线" w:hAnsi="Times New Roman"/>
          <w:kern w:val="2"/>
          <w:szCs w:val="20"/>
          <w:lang w:eastAsia="zh-CN"/>
        </w:rPr>
        <w:instrText xml:space="preserve"> REF _Ref16537053 \r \h </w:instrText>
      </w:r>
      <w:r w:rsidR="000154A9">
        <w:rPr>
          <w:rFonts w:ascii="Times New Roman" w:eastAsia="等线" w:hAnsi="Times New Roman"/>
          <w:kern w:val="2"/>
          <w:szCs w:val="20"/>
          <w:lang w:eastAsia="zh-CN"/>
        </w:rPr>
      </w:r>
      <w:r w:rsidR="000154A9">
        <w:rPr>
          <w:rFonts w:ascii="Times New Roman" w:eastAsia="等线" w:hAnsi="Times New Roman"/>
          <w:kern w:val="2"/>
          <w:szCs w:val="20"/>
          <w:lang w:eastAsia="zh-CN"/>
        </w:rPr>
        <w:fldChar w:fldCharType="separate"/>
      </w:r>
      <w:r w:rsidR="00B575A3">
        <w:rPr>
          <w:rFonts w:ascii="Times New Roman" w:eastAsia="等线" w:hAnsi="Times New Roman"/>
          <w:kern w:val="2"/>
          <w:szCs w:val="20"/>
          <w:lang w:eastAsia="zh-CN"/>
        </w:rPr>
        <w:t>[6]</w:t>
      </w:r>
      <w:r w:rsidR="000154A9">
        <w:rPr>
          <w:rFonts w:ascii="Times New Roman" w:eastAsia="等线" w:hAnsi="Times New Roman"/>
          <w:kern w:val="2"/>
          <w:szCs w:val="20"/>
          <w:lang w:eastAsia="zh-CN"/>
        </w:rPr>
        <w:fldChar w:fldCharType="end"/>
      </w:r>
      <w:r>
        <w:rPr>
          <w:rFonts w:ascii="Times New Roman" w:eastAsia="等线" w:hAnsi="Times New Roman"/>
          <w:kern w:val="2"/>
          <w:szCs w:val="20"/>
          <w:lang w:eastAsia="zh-CN"/>
        </w:rPr>
        <w:t>, different phase rotations can be applied to repetitions in frequency domain. We traverse the phase rotation combinations with each entry selected in 4</w:t>
      </w:r>
      <w:r w:rsidR="007A5A0C">
        <w:rPr>
          <w:rFonts w:ascii="Times New Roman" w:eastAsia="等线" w:hAnsi="Times New Roman"/>
          <w:kern w:val="2"/>
          <w:szCs w:val="20"/>
          <w:lang w:eastAsia="zh-CN"/>
        </w:rPr>
        <w:t xml:space="preserve"> </w:t>
      </w:r>
      <w:r>
        <w:rPr>
          <w:rFonts w:ascii="Times New Roman" w:eastAsia="等线" w:hAnsi="Times New Roman"/>
          <w:kern w:val="2"/>
          <w:szCs w:val="20"/>
          <w:lang w:eastAsia="zh-CN"/>
        </w:rPr>
        <w:t xml:space="preserve">phases uniformly distributed in [-pi, pi], i.e. </w:t>
      </w:r>
      <w:r w:rsidR="00183992">
        <w:rPr>
          <w:rFonts w:ascii="Times New Roman" w:eastAsia="等线" w:hAnsi="Times New Roman"/>
          <w:kern w:val="2"/>
          <w:szCs w:val="20"/>
          <w:lang w:eastAsia="zh-CN"/>
        </w:rPr>
        <w:t xml:space="preserve"> and {1 -1 j -j} </w:t>
      </w:r>
      <w:r w:rsidR="007A5A0C">
        <w:rPr>
          <w:rFonts w:ascii="Times New Roman" w:eastAsia="等线" w:hAnsi="Times New Roman"/>
          <w:kern w:val="2"/>
          <w:szCs w:val="20"/>
          <w:lang w:eastAsia="zh-CN"/>
        </w:rPr>
        <w:t>which is a</w:t>
      </w:r>
      <w:r w:rsidR="00183992">
        <w:rPr>
          <w:rFonts w:ascii="Times New Roman" w:eastAsia="等线" w:hAnsi="Times New Roman"/>
          <w:kern w:val="2"/>
          <w:szCs w:val="20"/>
          <w:lang w:eastAsia="zh-CN"/>
        </w:rPr>
        <w:t xml:space="preserve"> length-4 set</w:t>
      </w:r>
      <w:r>
        <w:rPr>
          <w:rFonts w:ascii="Times New Roman" w:eastAsia="等线" w:hAnsi="Times New Roman"/>
          <w:kern w:val="2"/>
          <w:szCs w:val="20"/>
          <w:lang w:eastAsia="zh-CN"/>
        </w:rPr>
        <w:t xml:space="preserve">, the phase rotation combinations with lowest cubic metric are selected and shown in </w:t>
      </w:r>
      <w:r>
        <w:rPr>
          <w:rFonts w:ascii="Times New Roman" w:eastAsia="等线" w:hAnsi="Times New Roman"/>
          <w:kern w:val="2"/>
          <w:szCs w:val="20"/>
          <w:lang w:eastAsia="zh-CN"/>
        </w:rPr>
        <w:fldChar w:fldCharType="begin"/>
      </w:r>
      <w:r>
        <w:rPr>
          <w:rFonts w:ascii="Times New Roman" w:eastAsia="等线" w:hAnsi="Times New Roman"/>
          <w:kern w:val="2"/>
          <w:szCs w:val="20"/>
          <w:lang w:eastAsia="zh-CN"/>
        </w:rPr>
        <w:instrText xml:space="preserve"> REF _Ref15849516 \h </w:instrText>
      </w:r>
      <w:r>
        <w:rPr>
          <w:rFonts w:ascii="Times New Roman" w:eastAsia="等线" w:hAnsi="Times New Roman"/>
          <w:kern w:val="2"/>
          <w:szCs w:val="20"/>
          <w:lang w:eastAsia="zh-CN"/>
        </w:rPr>
      </w:r>
      <w:r>
        <w:rPr>
          <w:rFonts w:ascii="Times New Roman" w:eastAsia="等线" w:hAnsi="Times New Roman"/>
          <w:kern w:val="2"/>
          <w:szCs w:val="20"/>
          <w:lang w:eastAsia="zh-CN"/>
        </w:rPr>
        <w:fldChar w:fldCharType="separate"/>
      </w:r>
      <w:r w:rsidR="00B575A3" w:rsidRPr="004A265D">
        <w:rPr>
          <w:rFonts w:ascii="Times New Roman" w:eastAsia="宋体" w:hAnsi="Times New Roman"/>
          <w:b/>
          <w:lang w:eastAsia="zh-CN"/>
        </w:rPr>
        <w:t xml:space="preserve">Table </w:t>
      </w:r>
      <w:r w:rsidR="00B575A3">
        <w:rPr>
          <w:rFonts w:ascii="Times New Roman" w:eastAsia="宋体" w:hAnsi="Times New Roman"/>
          <w:b/>
          <w:noProof/>
          <w:lang w:eastAsia="zh-CN"/>
        </w:rPr>
        <w:t>1</w:t>
      </w:r>
      <w:r>
        <w:rPr>
          <w:rFonts w:ascii="Times New Roman" w:eastAsia="等线" w:hAnsi="Times New Roman"/>
          <w:kern w:val="2"/>
          <w:szCs w:val="20"/>
          <w:lang w:eastAsia="zh-CN"/>
        </w:rPr>
        <w:fldChar w:fldCharType="end"/>
      </w:r>
      <w:r>
        <w:rPr>
          <w:rFonts w:ascii="Times New Roman" w:eastAsia="等线" w:hAnsi="Times New Roman"/>
          <w:kern w:val="2"/>
          <w:szCs w:val="20"/>
          <w:lang w:eastAsia="zh-CN"/>
        </w:rPr>
        <w:t xml:space="preserve">. In </w:t>
      </w:r>
      <w:r>
        <w:rPr>
          <w:rFonts w:ascii="Times New Roman" w:eastAsia="等线" w:hAnsi="Times New Roman"/>
          <w:kern w:val="2"/>
          <w:szCs w:val="20"/>
          <w:lang w:eastAsia="zh-CN"/>
        </w:rPr>
        <w:fldChar w:fldCharType="begin"/>
      </w:r>
      <w:r>
        <w:rPr>
          <w:rFonts w:ascii="Times New Roman" w:eastAsia="等线" w:hAnsi="Times New Roman"/>
          <w:kern w:val="2"/>
          <w:szCs w:val="20"/>
          <w:lang w:eastAsia="zh-CN"/>
        </w:rPr>
        <w:instrText xml:space="preserve"> REF _Ref15746378 \h </w:instrText>
      </w:r>
      <w:r>
        <w:rPr>
          <w:rFonts w:ascii="Times New Roman" w:eastAsia="等线" w:hAnsi="Times New Roman"/>
          <w:kern w:val="2"/>
          <w:szCs w:val="20"/>
          <w:lang w:eastAsia="zh-CN"/>
        </w:rPr>
      </w:r>
      <w:r>
        <w:rPr>
          <w:rFonts w:ascii="Times New Roman" w:eastAsia="等线" w:hAnsi="Times New Roman"/>
          <w:kern w:val="2"/>
          <w:szCs w:val="20"/>
          <w:lang w:eastAsia="zh-CN"/>
        </w:rPr>
        <w:fldChar w:fldCharType="separate"/>
      </w:r>
      <w:r w:rsidR="00B575A3" w:rsidRPr="006E1B85">
        <w:rPr>
          <w:rFonts w:ascii="Times New Roman" w:eastAsia="宋体" w:hAnsi="Times New Roman"/>
          <w:b/>
          <w:lang w:eastAsia="zh-CN"/>
        </w:rPr>
        <w:t xml:space="preserve">Figure </w:t>
      </w:r>
      <w:r w:rsidR="00B575A3">
        <w:rPr>
          <w:rFonts w:ascii="Times New Roman" w:eastAsia="宋体" w:hAnsi="Times New Roman"/>
          <w:b/>
          <w:noProof/>
          <w:lang w:eastAsia="zh-CN"/>
        </w:rPr>
        <w:t>4</w:t>
      </w:r>
      <w:r>
        <w:rPr>
          <w:rFonts w:ascii="Times New Roman" w:eastAsia="等线" w:hAnsi="Times New Roman"/>
          <w:kern w:val="2"/>
          <w:szCs w:val="20"/>
          <w:lang w:eastAsia="zh-CN"/>
        </w:rPr>
        <w:fldChar w:fldCharType="end"/>
      </w:r>
      <w:r>
        <w:rPr>
          <w:rFonts w:ascii="Times New Roman" w:eastAsiaTheme="minorEastAsia" w:hAnsi="Times New Roman"/>
          <w:kern w:val="2"/>
          <w:szCs w:val="20"/>
          <w:lang w:eastAsia="zh-CN"/>
        </w:rPr>
        <w:t xml:space="preserve">, comparison of cubic metric distribution </w:t>
      </w:r>
      <w:r w:rsidR="0053417D">
        <w:rPr>
          <w:rFonts w:ascii="Times New Roman" w:eastAsiaTheme="minorEastAsia" w:hAnsi="Times New Roman"/>
          <w:kern w:val="2"/>
          <w:szCs w:val="20"/>
          <w:lang w:eastAsia="zh-CN"/>
        </w:rPr>
        <w:t>preamble repetition with or without</w:t>
      </w:r>
      <w:r>
        <w:rPr>
          <w:rFonts w:ascii="Times New Roman" w:eastAsiaTheme="minorEastAsia" w:hAnsi="Times New Roman"/>
          <w:kern w:val="2"/>
          <w:szCs w:val="20"/>
          <w:lang w:eastAsia="zh-CN"/>
        </w:rPr>
        <w:t xml:space="preserve"> phase rotation schemes are provided.</w:t>
      </w:r>
      <w:r w:rsidR="003024B8">
        <w:rPr>
          <w:rFonts w:ascii="Times New Roman" w:eastAsiaTheme="minorEastAsia" w:hAnsi="Times New Roman"/>
          <w:kern w:val="2"/>
          <w:szCs w:val="20"/>
          <w:lang w:eastAsia="zh-CN"/>
        </w:rPr>
        <w:t xml:space="preserve"> Note that the cubic metric is calculated using the formula given by </w:t>
      </w:r>
      <w:r w:rsidR="003024B8">
        <w:rPr>
          <w:rFonts w:ascii="Times New Roman" w:eastAsiaTheme="minorEastAsia" w:hAnsi="Times New Roman"/>
          <w:kern w:val="2"/>
          <w:szCs w:val="20"/>
          <w:lang w:eastAsia="zh-CN"/>
        </w:rPr>
        <w:fldChar w:fldCharType="begin"/>
      </w:r>
      <w:r w:rsidR="003024B8">
        <w:rPr>
          <w:rFonts w:ascii="Times New Roman" w:eastAsiaTheme="minorEastAsia" w:hAnsi="Times New Roman"/>
          <w:kern w:val="2"/>
          <w:szCs w:val="20"/>
          <w:lang w:eastAsia="zh-CN"/>
        </w:rPr>
        <w:instrText xml:space="preserve"> REF _Ref971789 \r \h </w:instrText>
      </w:r>
      <w:r w:rsidR="003024B8">
        <w:rPr>
          <w:rFonts w:ascii="Times New Roman" w:eastAsiaTheme="minorEastAsia" w:hAnsi="Times New Roman"/>
          <w:kern w:val="2"/>
          <w:szCs w:val="20"/>
          <w:lang w:eastAsia="zh-CN"/>
        </w:rPr>
      </w:r>
      <w:r w:rsidR="003024B8">
        <w:rPr>
          <w:rFonts w:ascii="Times New Roman" w:eastAsiaTheme="minorEastAsia" w:hAnsi="Times New Roman"/>
          <w:kern w:val="2"/>
          <w:szCs w:val="20"/>
          <w:lang w:eastAsia="zh-CN"/>
        </w:rPr>
        <w:fldChar w:fldCharType="separate"/>
      </w:r>
      <w:r w:rsidR="00B575A3">
        <w:rPr>
          <w:rFonts w:ascii="Times New Roman" w:eastAsiaTheme="minorEastAsia" w:hAnsi="Times New Roman"/>
          <w:kern w:val="2"/>
          <w:szCs w:val="20"/>
          <w:lang w:eastAsia="zh-CN"/>
        </w:rPr>
        <w:t>[8]</w:t>
      </w:r>
      <w:r w:rsidR="003024B8">
        <w:rPr>
          <w:rFonts w:ascii="Times New Roman" w:eastAsiaTheme="minorEastAsia" w:hAnsi="Times New Roman"/>
          <w:kern w:val="2"/>
          <w:szCs w:val="20"/>
          <w:lang w:eastAsia="zh-CN"/>
        </w:rPr>
        <w:fldChar w:fldCharType="end"/>
      </w:r>
      <w:r w:rsidR="003024B8">
        <w:rPr>
          <w:rFonts w:ascii="Times New Roman" w:eastAsiaTheme="minorEastAsia" w:hAnsi="Times New Roman"/>
          <w:kern w:val="2"/>
          <w:szCs w:val="20"/>
          <w:lang w:eastAsia="zh-CN"/>
        </w:rPr>
        <w:t>.</w:t>
      </w:r>
    </w:p>
    <w:p w14:paraId="0A26B229" w14:textId="77777777" w:rsidR="00CF3ABC" w:rsidRPr="00D10D9E" w:rsidRDefault="00CF3ABC" w:rsidP="00CF3ABC">
      <w:pPr>
        <w:pStyle w:val="a0"/>
        <w:jc w:val="center"/>
        <w:rPr>
          <w:rFonts w:ascii="Times New Roman" w:eastAsiaTheme="minorEastAsia" w:hAnsi="Times New Roman"/>
          <w:kern w:val="2"/>
          <w:szCs w:val="20"/>
          <w:lang w:eastAsia="zh-CN"/>
        </w:rPr>
      </w:pPr>
      <w:bookmarkStart w:id="18" w:name="_Ref15849516"/>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B575A3">
        <w:rPr>
          <w:rFonts w:ascii="Times New Roman" w:eastAsia="宋体" w:hAnsi="Times New Roman"/>
          <w:b/>
          <w:noProof/>
          <w:lang w:eastAsia="zh-CN"/>
        </w:rPr>
        <w:t>1</w:t>
      </w:r>
      <w:r w:rsidRPr="004A265D">
        <w:rPr>
          <w:rFonts w:ascii="Times New Roman" w:eastAsia="宋体" w:hAnsi="Times New Roman"/>
          <w:b/>
          <w:lang w:eastAsia="zh-CN"/>
        </w:rPr>
        <w:fldChar w:fldCharType="end"/>
      </w:r>
      <w:bookmarkEnd w:id="18"/>
      <w:r w:rsidRPr="00503F05">
        <w:rPr>
          <w:rFonts w:ascii="Times New Roman" w:hAnsi="Times New Roman"/>
          <w:b/>
        </w:rPr>
        <w:t xml:space="preserve"> </w:t>
      </w:r>
      <w:r>
        <w:rPr>
          <w:rFonts w:ascii="Times New Roman" w:eastAsiaTheme="minorEastAsia" w:hAnsi="Times New Roman" w:hint="eastAsia"/>
          <w:kern w:val="2"/>
          <w:szCs w:val="20"/>
          <w:lang w:eastAsia="zh-CN"/>
        </w:rPr>
        <w:t xml:space="preserve"> Phase rotation combinations selected with lowest cubic metric</w:t>
      </w:r>
    </w:p>
    <w:tbl>
      <w:tblPr>
        <w:tblStyle w:val="af4"/>
        <w:tblW w:w="0" w:type="auto"/>
        <w:tblLook w:val="04A0" w:firstRow="1" w:lastRow="0" w:firstColumn="1" w:lastColumn="0" w:noHBand="0" w:noVBand="1"/>
      </w:tblPr>
      <w:tblGrid>
        <w:gridCol w:w="1912"/>
        <w:gridCol w:w="3724"/>
        <w:gridCol w:w="3424"/>
      </w:tblGrid>
      <w:tr w:rsidR="00CF3ABC" w14:paraId="24773276" w14:textId="77777777" w:rsidTr="005D7CEB">
        <w:tc>
          <w:tcPr>
            <w:tcW w:w="1951" w:type="dxa"/>
          </w:tcPr>
          <w:p w14:paraId="098D77A9"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PRACH scheme</w:t>
            </w:r>
          </w:p>
        </w:tc>
        <w:tc>
          <w:tcPr>
            <w:tcW w:w="3827" w:type="dxa"/>
          </w:tcPr>
          <w:p w14:paraId="13343AAE"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R</w:t>
            </w:r>
            <w:r>
              <w:rPr>
                <w:rFonts w:ascii="Times New Roman" w:eastAsiaTheme="minorEastAsia" w:hAnsi="Times New Roman" w:hint="eastAsia"/>
                <w:kern w:val="2"/>
                <w:szCs w:val="20"/>
                <w:lang w:eastAsia="zh-CN"/>
              </w:rPr>
              <w:t xml:space="preserve">esource </w:t>
            </w:r>
            <w:r>
              <w:rPr>
                <w:rFonts w:ascii="Times New Roman" w:eastAsiaTheme="minorEastAsia" w:hAnsi="Times New Roman"/>
                <w:kern w:val="2"/>
                <w:szCs w:val="20"/>
                <w:lang w:eastAsia="zh-CN"/>
              </w:rPr>
              <w:t>allocation</w:t>
            </w:r>
          </w:p>
        </w:tc>
        <w:tc>
          <w:tcPr>
            <w:tcW w:w="3508" w:type="dxa"/>
          </w:tcPr>
          <w:p w14:paraId="55BBE619"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P</w:t>
            </w:r>
            <w:r>
              <w:rPr>
                <w:rFonts w:ascii="Times New Roman" w:eastAsiaTheme="minorEastAsia" w:hAnsi="Times New Roman" w:hint="eastAsia"/>
                <w:kern w:val="2"/>
                <w:szCs w:val="20"/>
                <w:lang w:eastAsia="zh-CN"/>
              </w:rPr>
              <w:t xml:space="preserve">hase </w:t>
            </w:r>
            <w:r>
              <w:rPr>
                <w:rFonts w:ascii="Times New Roman" w:eastAsiaTheme="minorEastAsia" w:hAnsi="Times New Roman"/>
                <w:kern w:val="2"/>
                <w:szCs w:val="20"/>
                <w:lang w:eastAsia="zh-CN"/>
              </w:rPr>
              <w:t>rotation combination</w:t>
            </w:r>
          </w:p>
        </w:tc>
      </w:tr>
      <w:tr w:rsidR="00CF3ABC" w14:paraId="46859858" w14:textId="77777777" w:rsidTr="005D7CEB">
        <w:tc>
          <w:tcPr>
            <w:tcW w:w="1951" w:type="dxa"/>
          </w:tcPr>
          <w:p w14:paraId="0BD7A97E"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139x4</w:t>
            </w:r>
          </w:p>
        </w:tc>
        <w:tc>
          <w:tcPr>
            <w:tcW w:w="3827" w:type="dxa"/>
          </w:tcPr>
          <w:p w14:paraId="6B8E0B55"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0-11</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 26-37</w:t>
            </w:r>
            <w:r>
              <w:rPr>
                <w:rFonts w:ascii="Times New Roman" w:eastAsiaTheme="minorEastAsia" w:hAnsi="Times New Roman"/>
                <w:kern w:val="2"/>
                <w:szCs w:val="20"/>
                <w:lang w:eastAsia="zh-CN"/>
              </w:rPr>
              <w:t>, 52</w:t>
            </w:r>
            <w:r>
              <w:rPr>
                <w:rFonts w:ascii="Times New Roman" w:eastAsiaTheme="minorEastAsia" w:hAnsi="Times New Roman" w:hint="eastAsia"/>
                <w:kern w:val="2"/>
                <w:szCs w:val="20"/>
                <w:lang w:eastAsia="zh-CN"/>
              </w:rPr>
              <w:t>-63</w:t>
            </w:r>
            <w:r>
              <w:rPr>
                <w:rFonts w:ascii="Times New Roman" w:eastAsiaTheme="minorEastAsia" w:hAnsi="Times New Roman"/>
                <w:kern w:val="2"/>
                <w:szCs w:val="20"/>
                <w:lang w:eastAsia="zh-CN"/>
              </w:rPr>
              <w:t>, 78</w:t>
            </w:r>
            <w:r>
              <w:rPr>
                <w:rFonts w:ascii="Times New Roman" w:eastAsiaTheme="minorEastAsia" w:hAnsi="Times New Roman" w:hint="eastAsia"/>
                <w:kern w:val="2"/>
                <w:szCs w:val="20"/>
                <w:lang w:eastAsia="zh-CN"/>
              </w:rPr>
              <w:t>-87</w:t>
            </w:r>
            <w:r>
              <w:rPr>
                <w:rFonts w:ascii="Times New Roman" w:eastAsiaTheme="minorEastAsia" w:hAnsi="Times New Roman"/>
                <w:kern w:val="2"/>
                <w:szCs w:val="20"/>
                <w:lang w:eastAsia="zh-CN"/>
              </w:rPr>
              <w:t>}</w:t>
            </w:r>
          </w:p>
        </w:tc>
        <w:tc>
          <w:tcPr>
            <w:tcW w:w="3508" w:type="dxa"/>
          </w:tcPr>
          <w:p w14:paraId="43559D70" w14:textId="2AC9ADC0" w:rsidR="00CF3ABC" w:rsidRDefault="00AE3B71" w:rsidP="00AE3B71">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{1,-j,-1,-j}</w:t>
            </w:r>
          </w:p>
        </w:tc>
      </w:tr>
      <w:tr w:rsidR="00CF3ABC" w14:paraId="4791FCF0" w14:textId="77777777" w:rsidTr="005D7CEB">
        <w:tc>
          <w:tcPr>
            <w:tcW w:w="1951" w:type="dxa"/>
          </w:tcPr>
          <w:p w14:paraId="0E324CD3"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139x8</w:t>
            </w:r>
          </w:p>
        </w:tc>
        <w:tc>
          <w:tcPr>
            <w:tcW w:w="3827" w:type="dxa"/>
          </w:tcPr>
          <w:p w14:paraId="3ABA00DC"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0-11</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 12-23</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24-35</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36-47</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48-59</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 </w:t>
            </w:r>
            <w:r>
              <w:rPr>
                <w:rFonts w:ascii="Times New Roman" w:eastAsiaTheme="minorEastAsia" w:hAnsi="Times New Roman"/>
                <w:kern w:val="2"/>
                <w:szCs w:val="20"/>
                <w:lang w:eastAsia="zh-CN"/>
              </w:rPr>
              <w:t>60</w:t>
            </w:r>
            <w:r>
              <w:rPr>
                <w:rFonts w:ascii="Times New Roman" w:eastAsiaTheme="minorEastAsia" w:hAnsi="Times New Roman" w:hint="eastAsia"/>
                <w:kern w:val="2"/>
                <w:szCs w:val="20"/>
                <w:lang w:eastAsia="zh-CN"/>
              </w:rPr>
              <w:t>-71</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72-83</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84-95</w:t>
            </w:r>
            <w:r>
              <w:rPr>
                <w:rFonts w:ascii="Times New Roman" w:eastAsiaTheme="minorEastAsia" w:hAnsi="Times New Roman"/>
                <w:kern w:val="2"/>
                <w:szCs w:val="20"/>
                <w:lang w:eastAsia="zh-CN"/>
              </w:rPr>
              <w:t>}</w:t>
            </w:r>
          </w:p>
        </w:tc>
        <w:tc>
          <w:tcPr>
            <w:tcW w:w="3508" w:type="dxa"/>
          </w:tcPr>
          <w:p w14:paraId="37014A73" w14:textId="6CB83FF3" w:rsidR="00CF3ABC" w:rsidRDefault="00AE3B71" w:rsidP="00AE3B71">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{1,-1,</w:t>
            </w:r>
            <w:r w:rsidR="00BF0FD3">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1,-j,-j,</w:t>
            </w:r>
            <w:r w:rsidR="002F5240">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j,</w:t>
            </w:r>
            <w:r w:rsidR="002F5240">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j,</w:t>
            </w:r>
            <w:r w:rsidR="002F5240">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j}</w:t>
            </w:r>
          </w:p>
        </w:tc>
      </w:tr>
      <w:tr w:rsidR="00CF3ABC" w14:paraId="327BC3E4" w14:textId="77777777" w:rsidTr="005D7CEB">
        <w:tc>
          <w:tcPr>
            <w:tcW w:w="1951" w:type="dxa"/>
          </w:tcPr>
          <w:p w14:paraId="46A150E3"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15kHz 571x2</w:t>
            </w:r>
          </w:p>
        </w:tc>
        <w:tc>
          <w:tcPr>
            <w:tcW w:w="3827" w:type="dxa"/>
          </w:tcPr>
          <w:p w14:paraId="35A8FC2B"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0-</w:t>
            </w:r>
            <w:r>
              <w:rPr>
                <w:rFonts w:ascii="Times New Roman" w:eastAsiaTheme="minorEastAsia" w:hAnsi="Times New Roman"/>
                <w:kern w:val="2"/>
                <w:szCs w:val="20"/>
                <w:lang w:eastAsia="zh-CN"/>
              </w:rPr>
              <w:t>47, 48</w:t>
            </w:r>
            <w:r>
              <w:rPr>
                <w:rFonts w:ascii="Times New Roman" w:eastAsiaTheme="minorEastAsia" w:hAnsi="Times New Roman" w:hint="eastAsia"/>
                <w:kern w:val="2"/>
                <w:szCs w:val="20"/>
                <w:lang w:eastAsia="zh-CN"/>
              </w:rPr>
              <w:t>-</w:t>
            </w:r>
            <w:r>
              <w:rPr>
                <w:rFonts w:ascii="Times New Roman" w:eastAsiaTheme="minorEastAsia" w:hAnsi="Times New Roman"/>
                <w:kern w:val="2"/>
                <w:szCs w:val="20"/>
                <w:lang w:eastAsia="zh-CN"/>
              </w:rPr>
              <w:t>95}</w:t>
            </w:r>
          </w:p>
        </w:tc>
        <w:tc>
          <w:tcPr>
            <w:tcW w:w="3508" w:type="dxa"/>
          </w:tcPr>
          <w:p w14:paraId="2EDEC015"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t>
            </w:r>
          </w:p>
        </w:tc>
      </w:tr>
      <w:tr w:rsidR="00CF3ABC" w14:paraId="13768A84" w14:textId="77777777" w:rsidTr="005D7CEB">
        <w:tc>
          <w:tcPr>
            <w:tcW w:w="1951" w:type="dxa"/>
          </w:tcPr>
          <w:p w14:paraId="5116C8A2"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30kHz 139x2</w:t>
            </w:r>
          </w:p>
        </w:tc>
        <w:tc>
          <w:tcPr>
            <w:tcW w:w="3827" w:type="dxa"/>
          </w:tcPr>
          <w:p w14:paraId="721BE1A4" w14:textId="498F8B9A" w:rsidR="00CF3ABC" w:rsidRDefault="00CF3ABC" w:rsidP="00AC47F6">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xml:space="preserve"> {</w:t>
            </w:r>
            <w:r w:rsidR="00AC47F6">
              <w:rPr>
                <w:rFonts w:ascii="Times New Roman" w:eastAsiaTheme="minorEastAsia" w:hAnsi="Times New Roman"/>
                <w:kern w:val="2"/>
                <w:szCs w:val="20"/>
                <w:lang w:eastAsia="zh-CN"/>
              </w:rPr>
              <w:t>5</w:t>
            </w:r>
            <w:r>
              <w:rPr>
                <w:rFonts w:ascii="Times New Roman" w:eastAsiaTheme="minorEastAsia" w:hAnsi="Times New Roman" w:hint="eastAsia"/>
                <w:kern w:val="2"/>
                <w:szCs w:val="20"/>
                <w:lang w:eastAsia="zh-CN"/>
              </w:rPr>
              <w:t>-</w:t>
            </w:r>
            <w:r w:rsidR="00AC47F6">
              <w:rPr>
                <w:rFonts w:ascii="Times New Roman" w:eastAsiaTheme="minorEastAsia" w:hAnsi="Times New Roman"/>
                <w:kern w:val="2"/>
                <w:szCs w:val="20"/>
                <w:lang w:eastAsia="zh-CN"/>
              </w:rPr>
              <w:t>16</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 </w:t>
            </w:r>
            <w:r w:rsidR="00AC47F6">
              <w:rPr>
                <w:rFonts w:ascii="Times New Roman" w:eastAsiaTheme="minorEastAsia" w:hAnsi="Times New Roman"/>
                <w:kern w:val="2"/>
                <w:szCs w:val="20"/>
                <w:lang w:eastAsia="zh-CN"/>
              </w:rPr>
              <w:t>34</w:t>
            </w:r>
            <w:r>
              <w:rPr>
                <w:rFonts w:ascii="Times New Roman" w:eastAsiaTheme="minorEastAsia" w:hAnsi="Times New Roman" w:hint="eastAsia"/>
                <w:kern w:val="2"/>
                <w:szCs w:val="20"/>
                <w:lang w:eastAsia="zh-CN"/>
              </w:rPr>
              <w:t>-</w:t>
            </w:r>
            <w:r w:rsidR="00AC47F6">
              <w:rPr>
                <w:rFonts w:ascii="Times New Roman" w:eastAsiaTheme="minorEastAsia" w:hAnsi="Times New Roman"/>
                <w:kern w:val="2"/>
                <w:szCs w:val="20"/>
                <w:lang w:eastAsia="zh-CN"/>
              </w:rPr>
              <w:t>45</w:t>
            </w:r>
            <w:r>
              <w:rPr>
                <w:rFonts w:ascii="Times New Roman" w:eastAsiaTheme="minorEastAsia" w:hAnsi="Times New Roman"/>
                <w:kern w:val="2"/>
                <w:szCs w:val="20"/>
                <w:lang w:eastAsia="zh-CN"/>
              </w:rPr>
              <w:t>}</w:t>
            </w:r>
          </w:p>
        </w:tc>
        <w:tc>
          <w:tcPr>
            <w:tcW w:w="3508" w:type="dxa"/>
          </w:tcPr>
          <w:p w14:paraId="32AC34E9" w14:textId="779B62A8" w:rsidR="00CF3ABC" w:rsidRDefault="00124AC0"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t>
            </w:r>
          </w:p>
        </w:tc>
      </w:tr>
      <w:tr w:rsidR="00CF3ABC" w14:paraId="6670754C" w14:textId="77777777" w:rsidTr="005D7CEB">
        <w:tc>
          <w:tcPr>
            <w:tcW w:w="1951" w:type="dxa"/>
          </w:tcPr>
          <w:p w14:paraId="45ACA273"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30kHz 139x4</w:t>
            </w:r>
          </w:p>
        </w:tc>
        <w:tc>
          <w:tcPr>
            <w:tcW w:w="3827" w:type="dxa"/>
          </w:tcPr>
          <w:p w14:paraId="0AE0EDF9"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 {</w:t>
            </w:r>
            <w:r>
              <w:rPr>
                <w:rFonts w:ascii="Times New Roman" w:eastAsiaTheme="minorEastAsia" w:hAnsi="Times New Roman" w:hint="eastAsia"/>
                <w:kern w:val="2"/>
                <w:szCs w:val="20"/>
                <w:lang w:eastAsia="zh-CN"/>
              </w:rPr>
              <w:t>0-11</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12-23</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24-35</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 xml:space="preserve"> </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36-47</w:t>
            </w:r>
            <w:r>
              <w:rPr>
                <w:rFonts w:ascii="Times New Roman" w:eastAsiaTheme="minorEastAsia" w:hAnsi="Times New Roman"/>
                <w:kern w:val="2"/>
                <w:szCs w:val="20"/>
                <w:lang w:eastAsia="zh-CN"/>
              </w:rPr>
              <w:t>}</w:t>
            </w:r>
          </w:p>
        </w:tc>
        <w:tc>
          <w:tcPr>
            <w:tcW w:w="3508" w:type="dxa"/>
          </w:tcPr>
          <w:p w14:paraId="542D3C55" w14:textId="45E2C958" w:rsidR="00CF3ABC" w:rsidRDefault="00AE3B71" w:rsidP="00AE3B71">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{1,-1,</w:t>
            </w:r>
            <w:r w:rsidR="00F55888">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j,</w:t>
            </w:r>
            <w:r w:rsidR="00F55888">
              <w:rPr>
                <w:rFonts w:ascii="Times New Roman" w:eastAsiaTheme="minorEastAsia" w:hAnsi="Times New Roman"/>
                <w:kern w:val="2"/>
                <w:szCs w:val="20"/>
                <w:lang w:eastAsia="zh-CN"/>
              </w:rPr>
              <w:t xml:space="preserve"> </w:t>
            </w:r>
            <w:r>
              <w:rPr>
                <w:rFonts w:ascii="Times New Roman" w:eastAsiaTheme="minorEastAsia" w:hAnsi="Times New Roman"/>
                <w:kern w:val="2"/>
                <w:szCs w:val="20"/>
                <w:lang w:eastAsia="zh-CN"/>
              </w:rPr>
              <w:t>j}</w:t>
            </w:r>
          </w:p>
        </w:tc>
      </w:tr>
      <w:tr w:rsidR="00CF3ABC" w14:paraId="589DA96E" w14:textId="77777777" w:rsidTr="005D7CEB">
        <w:tc>
          <w:tcPr>
            <w:tcW w:w="1951" w:type="dxa"/>
          </w:tcPr>
          <w:p w14:paraId="0350DE72"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30kHz 283x2</w:t>
            </w:r>
          </w:p>
        </w:tc>
        <w:tc>
          <w:tcPr>
            <w:tcW w:w="3827" w:type="dxa"/>
          </w:tcPr>
          <w:p w14:paraId="50727C3A"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hint="eastAsia"/>
                <w:kern w:val="2"/>
                <w:szCs w:val="20"/>
                <w:lang w:eastAsia="zh-CN"/>
              </w:rPr>
              <w:t>RB#</w:t>
            </w:r>
            <w:r>
              <w:rPr>
                <w:rFonts w:ascii="Times New Roman" w:eastAsiaTheme="minorEastAsia" w:hAnsi="Times New Roman"/>
                <w:kern w:val="2"/>
                <w:szCs w:val="20"/>
                <w:lang w:eastAsia="zh-CN"/>
              </w:rPr>
              <w:t>{</w:t>
            </w:r>
            <w:r>
              <w:rPr>
                <w:rFonts w:ascii="Times New Roman" w:eastAsiaTheme="minorEastAsia" w:hAnsi="Times New Roman" w:hint="eastAsia"/>
                <w:kern w:val="2"/>
                <w:szCs w:val="20"/>
                <w:lang w:eastAsia="zh-CN"/>
              </w:rPr>
              <w:t>0-23</w:t>
            </w:r>
            <w:r>
              <w:rPr>
                <w:rFonts w:ascii="Times New Roman" w:eastAsiaTheme="minorEastAsia" w:hAnsi="Times New Roman"/>
                <w:kern w:val="2"/>
                <w:szCs w:val="20"/>
                <w:lang w:eastAsia="zh-CN"/>
              </w:rPr>
              <w:t xml:space="preserve">, </w:t>
            </w:r>
            <w:r>
              <w:rPr>
                <w:rFonts w:ascii="Times New Roman" w:eastAsiaTheme="minorEastAsia" w:hAnsi="Times New Roman" w:hint="eastAsia"/>
                <w:kern w:val="2"/>
                <w:szCs w:val="20"/>
                <w:lang w:eastAsia="zh-CN"/>
              </w:rPr>
              <w:t>24-47</w:t>
            </w:r>
            <w:r>
              <w:rPr>
                <w:rFonts w:ascii="Times New Roman" w:eastAsiaTheme="minorEastAsia" w:hAnsi="Times New Roman"/>
                <w:kern w:val="2"/>
                <w:szCs w:val="20"/>
                <w:lang w:eastAsia="zh-CN"/>
              </w:rPr>
              <w:t>}</w:t>
            </w:r>
          </w:p>
        </w:tc>
        <w:tc>
          <w:tcPr>
            <w:tcW w:w="3508" w:type="dxa"/>
          </w:tcPr>
          <w:p w14:paraId="53149B7B" w14:textId="77777777" w:rsidR="00CF3ABC" w:rsidRDefault="00CF3ABC" w:rsidP="005D7CEB">
            <w:pPr>
              <w:pStyle w:val="a0"/>
              <w:rPr>
                <w:rFonts w:ascii="Times New Roman" w:eastAsiaTheme="minorEastAsia" w:hAnsi="Times New Roman"/>
                <w:kern w:val="2"/>
                <w:szCs w:val="20"/>
                <w:lang w:eastAsia="zh-CN"/>
              </w:rPr>
            </w:pPr>
            <w:r>
              <w:rPr>
                <w:rFonts w:ascii="Times New Roman" w:eastAsiaTheme="minorEastAsia" w:hAnsi="Times New Roman"/>
                <w:kern w:val="2"/>
                <w:szCs w:val="20"/>
                <w:lang w:eastAsia="zh-CN"/>
              </w:rPr>
              <w:t>/</w:t>
            </w:r>
          </w:p>
        </w:tc>
      </w:tr>
    </w:tbl>
    <w:p w14:paraId="3379C272" w14:textId="1A2E9262" w:rsidR="00CF3ABC" w:rsidRDefault="00CF3ABC" w:rsidP="00CF3ABC">
      <w:pPr>
        <w:pStyle w:val="a0"/>
        <w:rPr>
          <w:rFonts w:ascii="Times New Roman" w:eastAsia="宋体" w:hAnsi="Times New Roman"/>
          <w:b/>
          <w:lang w:eastAsia="zh-CN"/>
        </w:rPr>
      </w:pPr>
    </w:p>
    <w:p w14:paraId="61254EF4" w14:textId="0F713F78" w:rsidR="00CF3ABC" w:rsidRDefault="009E5668" w:rsidP="00053AAA">
      <w:pPr>
        <w:pStyle w:val="a0"/>
        <w:jc w:val="center"/>
        <w:rPr>
          <w:rFonts w:ascii="Times New Roman" w:eastAsiaTheme="minorEastAsia" w:hAnsi="Times New Roman"/>
          <w:kern w:val="2"/>
          <w:szCs w:val="20"/>
          <w:lang w:eastAsia="zh-CN"/>
        </w:rPr>
      </w:pPr>
      <w:r w:rsidRPr="009E5668">
        <w:rPr>
          <w:rFonts w:ascii="Times New Roman" w:eastAsiaTheme="minorEastAsia" w:hAnsi="Times New Roman"/>
          <w:noProof/>
          <w:kern w:val="2"/>
          <w:szCs w:val="20"/>
          <w:lang w:eastAsia="zh-CN"/>
        </w:rPr>
        <w:drawing>
          <wp:inline distT="0" distB="0" distL="0" distR="0" wp14:anchorId="79EA7FE3" wp14:editId="2A7D144B">
            <wp:extent cx="2771249" cy="2291537"/>
            <wp:effectExtent l="0" t="0" r="0" b="0"/>
            <wp:docPr id="13" name="图片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802841" cy="2317660"/>
                    </a:xfrm>
                    <a:prstGeom prst="rect">
                      <a:avLst/>
                    </a:prstGeom>
                    <a:noFill/>
                    <a:ln>
                      <a:noFill/>
                    </a:ln>
                  </pic:spPr>
                </pic:pic>
              </a:graphicData>
            </a:graphic>
          </wp:inline>
        </w:drawing>
      </w:r>
      <w:r w:rsidR="00874C40" w:rsidRPr="00874C40">
        <w:rPr>
          <w:rFonts w:ascii="Times New Roman" w:eastAsiaTheme="minorEastAsia" w:hAnsi="Times New Roman"/>
          <w:kern w:val="2"/>
          <w:szCs w:val="20"/>
          <w:lang w:eastAsia="zh-CN"/>
        </w:rPr>
        <w:t xml:space="preserve"> </w:t>
      </w:r>
      <w:r w:rsidR="00874C40" w:rsidRPr="00874C40">
        <w:rPr>
          <w:rFonts w:ascii="Times New Roman" w:eastAsiaTheme="minorEastAsia" w:hAnsi="Times New Roman"/>
          <w:noProof/>
          <w:kern w:val="2"/>
          <w:szCs w:val="20"/>
          <w:lang w:eastAsia="zh-CN"/>
        </w:rPr>
        <w:drawing>
          <wp:inline distT="0" distB="0" distL="0" distR="0" wp14:anchorId="7A35CDEB" wp14:editId="3CFA91EF">
            <wp:extent cx="2952000" cy="2304000"/>
            <wp:effectExtent l="0" t="0" r="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52000" cy="2304000"/>
                    </a:xfrm>
                    <a:prstGeom prst="rect">
                      <a:avLst/>
                    </a:prstGeom>
                    <a:noFill/>
                    <a:ln>
                      <a:noFill/>
                    </a:ln>
                  </pic:spPr>
                </pic:pic>
              </a:graphicData>
            </a:graphic>
          </wp:inline>
        </w:drawing>
      </w:r>
    </w:p>
    <w:p w14:paraId="6F52C1AD" w14:textId="77777777" w:rsidR="00CF3ABC" w:rsidRDefault="00CF3ABC" w:rsidP="00CF3ABC">
      <w:pPr>
        <w:pStyle w:val="a0"/>
        <w:jc w:val="center"/>
        <w:rPr>
          <w:rFonts w:ascii="Times New Roman" w:eastAsia="等线" w:hAnsi="Times New Roman"/>
          <w:lang w:eastAsia="zh-CN"/>
        </w:rPr>
      </w:pPr>
      <w:bookmarkStart w:id="19" w:name="_Ref1574637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B575A3">
        <w:rPr>
          <w:rFonts w:ascii="Times New Roman" w:eastAsia="宋体" w:hAnsi="Times New Roman"/>
          <w:b/>
          <w:noProof/>
          <w:lang w:eastAsia="zh-CN"/>
        </w:rPr>
        <w:t>4</w:t>
      </w:r>
      <w:r w:rsidRPr="006E1B85">
        <w:rPr>
          <w:rFonts w:ascii="Times New Roman" w:eastAsia="宋体" w:hAnsi="Times New Roman"/>
          <w:b/>
          <w:lang w:eastAsia="zh-CN"/>
        </w:rPr>
        <w:fldChar w:fldCharType="end"/>
      </w:r>
      <w:bookmarkEnd w:id="19"/>
      <w:r>
        <w:rPr>
          <w:rFonts w:ascii="Times New Roman" w:eastAsia="等线" w:hAnsi="Times New Roman"/>
          <w:lang w:eastAsia="zh-CN"/>
        </w:rPr>
        <w:t xml:space="preserve"> </w:t>
      </w:r>
      <w:r>
        <w:rPr>
          <w:rFonts w:ascii="Times New Roman" w:eastAsia="等线" w:hAnsi="Times New Roman" w:hint="eastAsia"/>
          <w:lang w:eastAsia="zh-CN"/>
        </w:rPr>
        <w:t xml:space="preserve"> </w:t>
      </w:r>
      <w:r>
        <w:rPr>
          <w:rFonts w:ascii="Times New Roman" w:eastAsia="等线" w:hAnsi="Times New Roman"/>
          <w:lang w:eastAsia="zh-CN"/>
        </w:rPr>
        <w:t>CCDF of cubic metric of the NRU PRACH schemes</w:t>
      </w:r>
    </w:p>
    <w:p w14:paraId="54DCFE49" w14:textId="7B6F3491" w:rsidR="00CF3ABC" w:rsidRDefault="00CF3ABC" w:rsidP="00CF3ABC">
      <w:pPr>
        <w:pStyle w:val="a0"/>
        <w:rPr>
          <w:rFonts w:ascii="Times New Roman" w:eastAsia="等线" w:hAnsi="Times New Roman"/>
          <w:kern w:val="2"/>
          <w:szCs w:val="20"/>
          <w:lang w:eastAsia="zh-CN"/>
        </w:rPr>
      </w:pPr>
      <w:r>
        <w:rPr>
          <w:rFonts w:ascii="Times New Roman" w:eastAsiaTheme="minorEastAsia" w:hAnsi="Times New Roman"/>
          <w:kern w:val="2"/>
          <w:szCs w:val="20"/>
          <w:lang w:eastAsia="zh-CN"/>
        </w:rPr>
        <w:t xml:space="preserve">As illustrated the CCDF curves above, obvious CM reduction can be </w:t>
      </w:r>
      <w:r w:rsidR="00F9507E">
        <w:rPr>
          <w:rFonts w:ascii="Times New Roman" w:eastAsiaTheme="minorEastAsia" w:hAnsi="Times New Roman"/>
          <w:kern w:val="2"/>
          <w:szCs w:val="20"/>
          <w:lang w:eastAsia="zh-CN"/>
        </w:rPr>
        <w:t>achieved</w:t>
      </w:r>
      <w:r w:rsidR="000F6DB1">
        <w:rPr>
          <w:rFonts w:ascii="Times New Roman" w:eastAsiaTheme="minorEastAsia" w:hAnsi="Times New Roman"/>
          <w:kern w:val="2"/>
          <w:szCs w:val="20"/>
          <w:lang w:eastAsia="zh-CN"/>
        </w:rPr>
        <w:t xml:space="preserve"> if</w:t>
      </w:r>
      <w:r>
        <w:rPr>
          <w:rFonts w:ascii="Times New Roman" w:eastAsiaTheme="minorEastAsia" w:hAnsi="Times New Roman"/>
          <w:kern w:val="2"/>
          <w:szCs w:val="20"/>
          <w:lang w:eastAsia="zh-CN"/>
        </w:rPr>
        <w:t xml:space="preserve"> </w:t>
      </w:r>
      <w:r>
        <w:rPr>
          <w:rFonts w:ascii="Times New Roman" w:eastAsia="等线" w:hAnsi="Times New Roman"/>
          <w:kern w:val="2"/>
          <w:szCs w:val="20"/>
          <w:lang w:eastAsia="zh-CN"/>
        </w:rPr>
        <w:t>phase rotation combinations selected in length-</w:t>
      </w:r>
      <w:r w:rsidR="000F6DB1">
        <w:rPr>
          <w:rFonts w:ascii="Times New Roman" w:eastAsia="等线" w:hAnsi="Times New Roman"/>
          <w:kern w:val="2"/>
          <w:szCs w:val="20"/>
          <w:lang w:eastAsia="zh-CN"/>
        </w:rPr>
        <w:t xml:space="preserve">4 </w:t>
      </w:r>
      <w:r>
        <w:rPr>
          <w:rFonts w:ascii="Times New Roman" w:eastAsia="等线" w:hAnsi="Times New Roman"/>
          <w:kern w:val="2"/>
          <w:szCs w:val="20"/>
          <w:lang w:eastAsia="zh-CN"/>
        </w:rPr>
        <w:t xml:space="preserve">phase rotation </w:t>
      </w:r>
      <w:r w:rsidR="000F6DB1">
        <w:rPr>
          <w:rFonts w:ascii="Times New Roman" w:eastAsia="等线" w:hAnsi="Times New Roman"/>
          <w:kern w:val="2"/>
          <w:szCs w:val="20"/>
          <w:lang w:eastAsia="zh-CN"/>
        </w:rPr>
        <w:t>applied to</w:t>
      </w:r>
      <w:r>
        <w:rPr>
          <w:rFonts w:ascii="Times New Roman" w:eastAsia="等线" w:hAnsi="Times New Roman"/>
          <w:kern w:val="2"/>
          <w:szCs w:val="20"/>
          <w:lang w:eastAsia="zh-CN"/>
        </w:rPr>
        <w:t xml:space="preserve"> the preamble </w:t>
      </w:r>
      <w:r w:rsidR="000650C8">
        <w:rPr>
          <w:rFonts w:ascii="Times New Roman" w:eastAsia="等线" w:hAnsi="Times New Roman"/>
          <w:kern w:val="2"/>
          <w:szCs w:val="20"/>
          <w:lang w:eastAsia="zh-CN"/>
        </w:rPr>
        <w:t xml:space="preserve">repetitions </w:t>
      </w:r>
      <w:r>
        <w:rPr>
          <w:rFonts w:ascii="Times New Roman" w:eastAsia="等线" w:hAnsi="Times New Roman"/>
          <w:kern w:val="2"/>
          <w:szCs w:val="20"/>
          <w:lang w:eastAsia="zh-CN"/>
        </w:rPr>
        <w:t>in frequency. For preamble repeated 2 times in frequency, no</w:t>
      </w:r>
      <w:r w:rsidR="00973BCE">
        <w:rPr>
          <w:rFonts w:ascii="Times New Roman" w:eastAsia="等线" w:hAnsi="Times New Roman"/>
          <w:kern w:val="2"/>
          <w:szCs w:val="20"/>
          <w:lang w:eastAsia="zh-CN"/>
        </w:rPr>
        <w:t xml:space="preserve"> obvious</w:t>
      </w:r>
      <w:r>
        <w:rPr>
          <w:rFonts w:ascii="Times New Roman" w:eastAsia="等线" w:hAnsi="Times New Roman"/>
          <w:kern w:val="2"/>
          <w:szCs w:val="20"/>
          <w:lang w:eastAsia="zh-CN"/>
        </w:rPr>
        <w:t xml:space="preserve"> cubic metric reduction can be observed. In this case, CM reduction cannot realized by phase rotation when the number of repetition is 2, which lead to CM performance inferior to that of 4 or 8 repetitions with phase rotation operation.</w:t>
      </w:r>
    </w:p>
    <w:p w14:paraId="3D141AD9" w14:textId="77777777" w:rsidR="00CF3ABC" w:rsidRDefault="00CF3ABC" w:rsidP="00CF3ABC">
      <w:pPr>
        <w:pStyle w:val="a0"/>
        <w:rPr>
          <w:rFonts w:ascii="Times New Roman" w:eastAsia="等线" w:hAnsi="Times New Roman"/>
          <w:b/>
          <w:kern w:val="2"/>
          <w:szCs w:val="20"/>
          <w:lang w:eastAsia="zh-CN"/>
        </w:rPr>
      </w:pPr>
      <w:bookmarkStart w:id="20" w:name="OO1"/>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575A3">
        <w:rPr>
          <w:rFonts w:ascii="Times New Roman" w:hAnsi="Times New Roman"/>
          <w:b/>
          <w:noProof/>
        </w:rPr>
        <w:t>1</w:t>
      </w:r>
      <w:r w:rsidRPr="00CB613B">
        <w:rPr>
          <w:rFonts w:ascii="Times New Roman" w:hAnsi="Times New Roman"/>
          <w:b/>
        </w:rPr>
        <w:fldChar w:fldCharType="end"/>
      </w:r>
      <w:r w:rsidRPr="007302AA">
        <w:rPr>
          <w:rFonts w:ascii="Times New Roman" w:eastAsia="等线" w:hAnsi="Times New Roman" w:hint="eastAsia"/>
          <w:b/>
          <w:kern w:val="2"/>
          <w:szCs w:val="20"/>
          <w:lang w:eastAsia="zh-CN"/>
        </w:rPr>
        <w:t xml:space="preserve">: </w:t>
      </w:r>
      <w:r w:rsidRPr="007302AA">
        <w:rPr>
          <w:rFonts w:ascii="Times New Roman" w:eastAsia="等线" w:hAnsi="Times New Roman"/>
          <w:b/>
          <w:kern w:val="2"/>
          <w:szCs w:val="20"/>
          <w:lang w:eastAsia="zh-CN"/>
        </w:rPr>
        <w:t xml:space="preserve">Obvious CM reduction can be achieved if phase rotation is applied to preamble </w:t>
      </w:r>
      <w:r>
        <w:rPr>
          <w:rFonts w:ascii="Times New Roman" w:eastAsia="等线" w:hAnsi="Times New Roman"/>
          <w:b/>
          <w:kern w:val="2"/>
          <w:szCs w:val="20"/>
          <w:lang w:eastAsia="zh-CN"/>
        </w:rPr>
        <w:t>repetitions</w:t>
      </w:r>
      <w:r w:rsidRPr="007302AA">
        <w:rPr>
          <w:rFonts w:ascii="Times New Roman" w:eastAsia="等线" w:hAnsi="Times New Roman"/>
          <w:b/>
          <w:kern w:val="2"/>
          <w:szCs w:val="20"/>
          <w:lang w:eastAsia="zh-CN"/>
        </w:rPr>
        <w:t xml:space="preserve"> when preamble repeated 4 and 8 times in frequency.</w:t>
      </w:r>
    </w:p>
    <w:bookmarkEnd w:id="20"/>
    <w:p w14:paraId="4756D8FD" w14:textId="77777777" w:rsidR="00CF3ABC" w:rsidRDefault="00CF3ABC" w:rsidP="00CF3ABC">
      <w:pPr>
        <w:pStyle w:val="a0"/>
        <w:numPr>
          <w:ilvl w:val="0"/>
          <w:numId w:val="27"/>
        </w:numPr>
        <w:rPr>
          <w:rFonts w:ascii="Times New Roman" w:eastAsia="等线" w:hAnsi="Times New Roman"/>
          <w:lang w:eastAsia="zh-CN"/>
        </w:rPr>
      </w:pPr>
      <w:r w:rsidRPr="005F2F27">
        <w:rPr>
          <w:rFonts w:ascii="Times New Roman" w:eastAsia="等线" w:hAnsi="Times New Roman"/>
          <w:lang w:eastAsia="zh-CN"/>
        </w:rPr>
        <w:t>Miss-detection and false alarm probability</w:t>
      </w:r>
    </w:p>
    <w:p w14:paraId="69CF39CC" w14:textId="77777777" w:rsidR="00CF3ABC" w:rsidRDefault="00CF3ABC" w:rsidP="00CF3ABC">
      <w:pPr>
        <w:pStyle w:val="a0"/>
        <w:rPr>
          <w:rFonts w:ascii="Times New Roman" w:eastAsia="等线" w:hAnsi="Times New Roman"/>
          <w:lang w:eastAsia="zh-CN"/>
        </w:rPr>
      </w:pPr>
      <w:r w:rsidRPr="00480981">
        <w:rPr>
          <w:noProof/>
          <w:lang w:eastAsia="zh-CN"/>
        </w:rPr>
        <w:drawing>
          <wp:inline distT="0" distB="0" distL="0" distR="0" wp14:anchorId="14BB9CA7" wp14:editId="7C757307">
            <wp:extent cx="2847600" cy="2134800"/>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r w:rsidRPr="00480981">
        <w:rPr>
          <w:rFonts w:ascii="Times New Roman" w:eastAsia="等线" w:hAnsi="Times New Roman"/>
          <w:noProof/>
          <w:lang w:eastAsia="zh-CN"/>
        </w:rPr>
        <w:drawing>
          <wp:inline distT="0" distB="0" distL="0" distR="0" wp14:anchorId="40CAD4DF" wp14:editId="40553645">
            <wp:extent cx="2847600" cy="2134800"/>
            <wp:effectExtent l="0" t="0" r="0" b="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2847600" cy="2134800"/>
                    </a:xfrm>
                    <a:prstGeom prst="rect">
                      <a:avLst/>
                    </a:prstGeom>
                    <a:noFill/>
                    <a:ln>
                      <a:noFill/>
                    </a:ln>
                  </pic:spPr>
                </pic:pic>
              </a:graphicData>
            </a:graphic>
          </wp:inline>
        </w:drawing>
      </w:r>
    </w:p>
    <w:p w14:paraId="4DE949C9" w14:textId="77777777" w:rsidR="00CF3ABC" w:rsidRDefault="00CF3ABC" w:rsidP="00CF3ABC">
      <w:pPr>
        <w:pStyle w:val="a0"/>
        <w:jc w:val="center"/>
        <w:rPr>
          <w:rFonts w:ascii="Times New Roman" w:eastAsia="等线" w:hAnsi="Times New Roman"/>
          <w:lang w:eastAsia="zh-CN"/>
        </w:rPr>
      </w:pPr>
      <w:r>
        <w:rPr>
          <w:rFonts w:ascii="Times New Roman" w:eastAsia="等线" w:hAnsi="Times New Roman"/>
          <w:lang w:eastAsia="zh-CN"/>
        </w:rPr>
        <w:lastRenderedPageBreak/>
        <w:t>a)  PRACH SCS = 15 kHz</w:t>
      </w:r>
    </w:p>
    <w:p w14:paraId="09C07578" w14:textId="77777777" w:rsidR="00CF3ABC" w:rsidRDefault="00CF3ABC" w:rsidP="00CF3ABC">
      <w:pPr>
        <w:pStyle w:val="a0"/>
        <w:rPr>
          <w:rFonts w:ascii="Times New Roman" w:eastAsia="等线" w:hAnsi="Times New Roman"/>
          <w:lang w:eastAsia="zh-CN"/>
        </w:rPr>
      </w:pPr>
      <w:r w:rsidRPr="00480981">
        <w:rPr>
          <w:noProof/>
          <w:lang w:eastAsia="zh-CN"/>
        </w:rPr>
        <w:drawing>
          <wp:inline distT="0" distB="0" distL="0" distR="0" wp14:anchorId="200FC4F1" wp14:editId="18031D28">
            <wp:extent cx="2844000" cy="2134800"/>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pic:spPr>
                </pic:pic>
              </a:graphicData>
            </a:graphic>
          </wp:inline>
        </w:drawing>
      </w:r>
      <w:r w:rsidRPr="00D13750">
        <w:rPr>
          <w:rFonts w:ascii="Times New Roman" w:eastAsia="等线" w:hAnsi="Times New Roman" w:hint="eastAsia"/>
          <w:noProof/>
          <w:lang w:eastAsia="zh-CN"/>
        </w:rPr>
        <w:t xml:space="preserve"> </w:t>
      </w:r>
      <w:r w:rsidRPr="00D13750">
        <w:rPr>
          <w:rFonts w:ascii="Times New Roman" w:eastAsia="等线" w:hAnsi="Times New Roman" w:hint="eastAsia"/>
          <w:noProof/>
          <w:lang w:eastAsia="zh-CN"/>
        </w:rPr>
        <w:drawing>
          <wp:inline distT="0" distB="0" distL="0" distR="0" wp14:anchorId="4A824592" wp14:editId="02B3DB2B">
            <wp:extent cx="2844000" cy="213480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2844000" cy="2134800"/>
                    </a:xfrm>
                    <a:prstGeom prst="rect">
                      <a:avLst/>
                    </a:prstGeom>
                    <a:noFill/>
                    <a:ln>
                      <a:noFill/>
                    </a:ln>
                  </pic:spPr>
                </pic:pic>
              </a:graphicData>
            </a:graphic>
          </wp:inline>
        </w:drawing>
      </w:r>
    </w:p>
    <w:p w14:paraId="37674114" w14:textId="77777777" w:rsidR="00CF3ABC" w:rsidRDefault="00CF3ABC" w:rsidP="00CF3ABC">
      <w:pPr>
        <w:pStyle w:val="a0"/>
        <w:jc w:val="center"/>
        <w:rPr>
          <w:rFonts w:ascii="Times New Roman" w:eastAsia="等线" w:hAnsi="Times New Roman"/>
          <w:lang w:eastAsia="zh-CN"/>
        </w:rPr>
      </w:pPr>
      <w:r>
        <w:rPr>
          <w:rFonts w:ascii="Times New Roman" w:eastAsia="等线" w:hAnsi="Times New Roman"/>
          <w:lang w:eastAsia="zh-CN"/>
        </w:rPr>
        <w:t>b)  PRACH SCS = 30 kHz</w:t>
      </w:r>
    </w:p>
    <w:p w14:paraId="0F3876DB" w14:textId="77777777" w:rsidR="00CF3ABC" w:rsidRDefault="00CF3ABC" w:rsidP="00CF3ABC">
      <w:pPr>
        <w:pStyle w:val="a0"/>
        <w:jc w:val="center"/>
        <w:rPr>
          <w:rFonts w:ascii="Times New Roman" w:eastAsia="等线" w:hAnsi="Times New Roman"/>
          <w:lang w:eastAsia="zh-CN"/>
        </w:rPr>
      </w:pPr>
      <w:bookmarkStart w:id="21" w:name="_Ref736894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B575A3">
        <w:rPr>
          <w:rFonts w:ascii="Times New Roman" w:eastAsia="宋体" w:hAnsi="Times New Roman"/>
          <w:b/>
          <w:noProof/>
          <w:lang w:eastAsia="zh-CN"/>
        </w:rPr>
        <w:t>5</w:t>
      </w:r>
      <w:r w:rsidRPr="006E1B85">
        <w:rPr>
          <w:rFonts w:ascii="Times New Roman" w:eastAsia="宋体" w:hAnsi="Times New Roman"/>
          <w:b/>
          <w:lang w:eastAsia="zh-CN"/>
        </w:rPr>
        <w:fldChar w:fldCharType="end"/>
      </w:r>
      <w:bookmarkEnd w:id="21"/>
      <w:r>
        <w:rPr>
          <w:rFonts w:ascii="Times New Roman" w:eastAsia="等线" w:hAnsi="Times New Roman"/>
          <w:lang w:eastAsia="zh-CN"/>
        </w:rPr>
        <w:t xml:space="preserve"> </w:t>
      </w:r>
      <w:r>
        <w:rPr>
          <w:rFonts w:ascii="Times New Roman" w:eastAsia="等线" w:hAnsi="Times New Roman" w:hint="eastAsia"/>
          <w:lang w:eastAsia="zh-CN"/>
        </w:rPr>
        <w:t xml:space="preserve"> </w:t>
      </w:r>
      <w:r>
        <w:rPr>
          <w:rFonts w:ascii="Times New Roman" w:eastAsia="等线" w:hAnsi="Times New Roman"/>
          <w:lang w:eastAsia="zh-CN"/>
        </w:rPr>
        <w:t>Performance of different PRACH design</w:t>
      </w:r>
    </w:p>
    <w:p w14:paraId="04347A31" w14:textId="77777777" w:rsidR="00CF3ABC" w:rsidRDefault="00CF3ABC" w:rsidP="00CF3ABC">
      <w:pPr>
        <w:pStyle w:val="a0"/>
        <w:spacing w:before="120"/>
        <w:rPr>
          <w:rFonts w:ascii="Times New Roman" w:eastAsia="等线" w:hAnsi="Times New Roman"/>
          <w:lang w:eastAsia="zh-CN"/>
        </w:rPr>
      </w:pPr>
      <w:r>
        <w:rPr>
          <w:rFonts w:ascii="Times New Roman" w:eastAsia="等线" w:hAnsi="Times New Roman"/>
          <w:lang w:eastAsia="zh-CN"/>
        </w:rPr>
        <w:t>As shown in</w:t>
      </w:r>
      <w:r>
        <w:rPr>
          <w:rFonts w:ascii="Times New Roman" w:eastAsia="等线" w:hAnsi="Times New Roman" w:hint="eastAsia"/>
          <w:lang w:eastAsia="zh-CN"/>
        </w:rPr>
        <w:t xml:space="preserve"> </w:t>
      </w:r>
      <w:r w:rsidRPr="006E1B85">
        <w:rPr>
          <w:rFonts w:ascii="Times New Roman" w:eastAsia="等线" w:hAnsi="Times New Roman"/>
          <w:b/>
          <w:lang w:eastAsia="zh-CN"/>
        </w:rPr>
        <w:fldChar w:fldCharType="begin"/>
      </w:r>
      <w:r w:rsidRPr="006E1B85">
        <w:rPr>
          <w:rFonts w:ascii="Times New Roman" w:eastAsia="等线" w:hAnsi="Times New Roman"/>
          <w:b/>
          <w:lang w:eastAsia="zh-CN"/>
        </w:rPr>
        <w:instrText xml:space="preserve"> </w:instrText>
      </w:r>
      <w:r w:rsidRPr="006E1B85">
        <w:rPr>
          <w:rFonts w:ascii="Times New Roman" w:eastAsia="等线" w:hAnsi="Times New Roman" w:hint="eastAsia"/>
          <w:b/>
          <w:lang w:eastAsia="zh-CN"/>
        </w:rPr>
        <w:instrText>REF _Ref7368948 \h</w:instrText>
      </w:r>
      <w:r w:rsidRPr="006E1B85">
        <w:rPr>
          <w:rFonts w:ascii="Times New Roman" w:eastAsia="等线" w:hAnsi="Times New Roman"/>
          <w:b/>
          <w:lang w:eastAsia="zh-CN"/>
        </w:rPr>
        <w:instrText xml:space="preserve"> </w:instrText>
      </w:r>
      <w:r>
        <w:rPr>
          <w:rFonts w:ascii="Times New Roman" w:eastAsia="等线" w:hAnsi="Times New Roman"/>
          <w:b/>
          <w:lang w:eastAsia="zh-CN"/>
        </w:rPr>
        <w:instrText xml:space="preserve"> \* MERGEFORMAT </w:instrText>
      </w:r>
      <w:r w:rsidRPr="006E1B85">
        <w:rPr>
          <w:rFonts w:ascii="Times New Roman" w:eastAsia="等线" w:hAnsi="Times New Roman"/>
          <w:b/>
          <w:lang w:eastAsia="zh-CN"/>
        </w:rPr>
      </w:r>
      <w:r w:rsidRPr="006E1B85">
        <w:rPr>
          <w:rFonts w:ascii="Times New Roman" w:eastAsia="等线" w:hAnsi="Times New Roman"/>
          <w:b/>
          <w:lang w:eastAsia="zh-CN"/>
        </w:rPr>
        <w:fldChar w:fldCharType="separate"/>
      </w:r>
      <w:r w:rsidR="00B575A3" w:rsidRPr="006E1B85">
        <w:rPr>
          <w:rFonts w:ascii="Times New Roman" w:eastAsia="宋体" w:hAnsi="Times New Roman"/>
          <w:b/>
          <w:lang w:eastAsia="zh-CN"/>
        </w:rPr>
        <w:t xml:space="preserve">Figure </w:t>
      </w:r>
      <w:r w:rsidR="00B575A3">
        <w:rPr>
          <w:rFonts w:ascii="Times New Roman" w:eastAsia="宋体" w:hAnsi="Times New Roman"/>
          <w:b/>
          <w:noProof/>
          <w:lang w:eastAsia="zh-CN"/>
        </w:rPr>
        <w:t>5</w:t>
      </w:r>
      <w:r w:rsidRPr="006E1B85">
        <w:rPr>
          <w:rFonts w:ascii="Times New Roman" w:eastAsia="等线" w:hAnsi="Times New Roman"/>
          <w:b/>
          <w:lang w:eastAsia="zh-CN"/>
        </w:rPr>
        <w:fldChar w:fldCharType="end"/>
      </w:r>
      <w:r>
        <w:rPr>
          <w:rFonts w:ascii="Times New Roman" w:eastAsia="等线" w:hAnsi="Times New Roman"/>
          <w:lang w:eastAsia="zh-CN"/>
        </w:rPr>
        <w:t>, with increment of the number of repetitions and the length of the preamble sequence, better performance can be achieved. The long sequence and preambles repeated across nearly whole sub band can achieve close performance. Nevertheless, L=139 preamble repeated 4 times with 15kHz SCS and repeated 2 times with 30kHz SCS</w:t>
      </w:r>
      <w:r w:rsidDel="00976214">
        <w:rPr>
          <w:rFonts w:ascii="Times New Roman" w:eastAsia="等线" w:hAnsi="Times New Roman"/>
          <w:lang w:eastAsia="zh-CN"/>
        </w:rPr>
        <w:t xml:space="preserve"> </w:t>
      </w:r>
      <w:r>
        <w:rPr>
          <w:rFonts w:ascii="Times New Roman" w:eastAsia="等线" w:hAnsi="Times New Roman"/>
          <w:lang w:eastAsia="zh-CN"/>
        </w:rPr>
        <w:t>can also achieve promising performance.</w:t>
      </w:r>
    </w:p>
    <w:p w14:paraId="6C4059FA" w14:textId="77777777" w:rsidR="00CF3ABC" w:rsidRPr="00673CC3" w:rsidRDefault="00CF3ABC" w:rsidP="00CF3ABC">
      <w:pPr>
        <w:pStyle w:val="a0"/>
        <w:spacing w:before="120"/>
        <w:rPr>
          <w:rFonts w:ascii="Times New Roman" w:eastAsia="等线" w:hAnsi="Times New Roman"/>
          <w:lang w:eastAsia="zh-CN"/>
        </w:rPr>
        <w:sectPr w:rsidR="00CF3ABC" w:rsidRPr="00673CC3">
          <w:pgSz w:w="11906" w:h="16838"/>
          <w:pgMar w:top="284" w:right="1418" w:bottom="1418" w:left="1418" w:header="709" w:footer="709" w:gutter="0"/>
          <w:cols w:space="720"/>
          <w:docGrid w:linePitch="360"/>
        </w:sectPr>
      </w:pPr>
    </w:p>
    <w:p w14:paraId="7BC8C427" w14:textId="77777777" w:rsidR="00CF3ABC" w:rsidRPr="00E06A1F" w:rsidRDefault="00CF3ABC" w:rsidP="00CF3ABC">
      <w:pPr>
        <w:pStyle w:val="a0"/>
        <w:spacing w:before="120"/>
        <w:rPr>
          <w:rFonts w:ascii="Times New Roman" w:eastAsia="等线" w:hAnsi="Times New Roman"/>
          <w:lang w:eastAsia="zh-CN"/>
        </w:rPr>
      </w:pPr>
    </w:p>
    <w:p w14:paraId="601A0194" w14:textId="77777777" w:rsidR="00CF3ABC" w:rsidRPr="0038265A" w:rsidRDefault="00CF3ABC" w:rsidP="00CF3ABC">
      <w:pPr>
        <w:pStyle w:val="a0"/>
        <w:numPr>
          <w:ilvl w:val="0"/>
          <w:numId w:val="27"/>
        </w:numPr>
        <w:rPr>
          <w:rFonts w:ascii="Times New Roman" w:eastAsia="等线" w:hAnsi="Times New Roman"/>
          <w:lang w:eastAsia="zh-CN"/>
        </w:rPr>
      </w:pPr>
      <w:r w:rsidRPr="000E1003">
        <w:rPr>
          <w:rFonts w:ascii="Times New Roman" w:eastAsia="等线" w:hAnsi="Times New Roman" w:hint="eastAsia"/>
          <w:b/>
          <w:lang w:eastAsia="zh-CN"/>
        </w:rPr>
        <w:t>Over</w:t>
      </w:r>
      <w:r w:rsidRPr="000E1003">
        <w:rPr>
          <w:rFonts w:ascii="Times New Roman" w:eastAsia="等线" w:hAnsi="Times New Roman"/>
          <w:b/>
          <w:lang w:eastAsia="zh-CN"/>
        </w:rPr>
        <w:t>all comparison of different PRACH design</w:t>
      </w:r>
    </w:p>
    <w:p w14:paraId="60BB7CE1" w14:textId="77777777" w:rsidR="00CF3ABC" w:rsidRPr="00673CC3" w:rsidRDefault="00CF3ABC" w:rsidP="00CF3ABC">
      <w:pPr>
        <w:pStyle w:val="a7"/>
        <w:jc w:val="center"/>
        <w:rPr>
          <w:rFonts w:ascii="Times New Roman" w:eastAsia="等线" w:hAnsi="Times New Roman"/>
          <w:noProof/>
          <w:lang w:val="en-US" w:eastAsia="zh-CN"/>
        </w:rPr>
      </w:pPr>
      <w:r w:rsidRPr="004A265D">
        <w:rPr>
          <w:rFonts w:ascii="Times New Roman" w:eastAsia="宋体" w:hAnsi="Times New Roman"/>
          <w:b/>
          <w:lang w:eastAsia="zh-CN"/>
        </w:rPr>
        <w:t xml:space="preserve">Table </w:t>
      </w:r>
      <w:r w:rsidRPr="004A265D">
        <w:rPr>
          <w:rFonts w:ascii="Times New Roman" w:eastAsia="宋体" w:hAnsi="Times New Roman"/>
          <w:b/>
          <w:lang w:eastAsia="zh-CN"/>
        </w:rPr>
        <w:fldChar w:fldCharType="begin"/>
      </w:r>
      <w:r w:rsidRPr="004A265D">
        <w:rPr>
          <w:rFonts w:ascii="Times New Roman" w:eastAsia="宋体" w:hAnsi="Times New Roman"/>
          <w:b/>
          <w:lang w:eastAsia="zh-CN"/>
        </w:rPr>
        <w:instrText xml:space="preserve"> SEQ Table \* ARABIC </w:instrText>
      </w:r>
      <w:r w:rsidRPr="004A265D">
        <w:rPr>
          <w:rFonts w:ascii="Times New Roman" w:eastAsia="宋体" w:hAnsi="Times New Roman"/>
          <w:b/>
          <w:lang w:eastAsia="zh-CN"/>
        </w:rPr>
        <w:fldChar w:fldCharType="separate"/>
      </w:r>
      <w:r w:rsidR="00B575A3">
        <w:rPr>
          <w:rFonts w:ascii="Times New Roman" w:eastAsia="宋体" w:hAnsi="Times New Roman"/>
          <w:b/>
          <w:noProof/>
          <w:lang w:eastAsia="zh-CN"/>
        </w:rPr>
        <w:t>2</w:t>
      </w:r>
      <w:r w:rsidRPr="004A265D">
        <w:rPr>
          <w:rFonts w:ascii="Times New Roman" w:eastAsia="宋体" w:hAnsi="Times New Roman"/>
          <w:b/>
          <w:lang w:eastAsia="zh-CN"/>
        </w:rPr>
        <w:fldChar w:fldCharType="end"/>
      </w:r>
      <w:r w:rsidRPr="00503F05">
        <w:rPr>
          <w:rFonts w:ascii="Times New Roman" w:hAnsi="Times New Roman"/>
          <w:b/>
        </w:rPr>
        <w:t xml:space="preserve"> </w:t>
      </w:r>
      <w:r>
        <w:rPr>
          <w:rFonts w:ascii="Times New Roman" w:eastAsiaTheme="minorEastAsia" w:hAnsi="Times New Roman" w:hint="eastAsia"/>
          <w:b/>
          <w:lang w:eastAsia="zh-CN"/>
        </w:rPr>
        <w:t xml:space="preserve"> </w:t>
      </w:r>
      <w:r>
        <w:rPr>
          <w:rFonts w:ascii="Times New Roman" w:eastAsia="等线" w:hAnsi="Times New Roman"/>
          <w:noProof/>
          <w:lang w:eastAsia="zh-CN"/>
        </w:rPr>
        <w:t xml:space="preserve">MCL </w:t>
      </w:r>
      <w:r>
        <w:rPr>
          <w:rFonts w:ascii="Times New Roman" w:eastAsia="等线" w:hAnsi="Times New Roman"/>
          <w:noProof/>
          <w:lang w:val="en-US" w:eastAsia="zh-CN"/>
        </w:rPr>
        <w:t>and capacity comparison for different PRACH design</w:t>
      </w:r>
    </w:p>
    <w:tbl>
      <w:tblPr>
        <w:tblW w:w="12700" w:type="dxa"/>
        <w:jc w:val="center"/>
        <w:tblLook w:val="04A0" w:firstRow="1" w:lastRow="0" w:firstColumn="1" w:lastColumn="0" w:noHBand="0" w:noVBand="1"/>
      </w:tblPr>
      <w:tblGrid>
        <w:gridCol w:w="1800"/>
        <w:gridCol w:w="1180"/>
        <w:gridCol w:w="1080"/>
        <w:gridCol w:w="1080"/>
        <w:gridCol w:w="1080"/>
        <w:gridCol w:w="1080"/>
        <w:gridCol w:w="1080"/>
        <w:gridCol w:w="1080"/>
        <w:gridCol w:w="1080"/>
        <w:gridCol w:w="1080"/>
        <w:gridCol w:w="1080"/>
      </w:tblGrid>
      <w:tr w:rsidR="00563ED5" w:rsidRPr="00563ED5" w14:paraId="2B2A6564" w14:textId="77777777" w:rsidTr="00563ED5">
        <w:trPr>
          <w:trHeight w:val="270"/>
          <w:jc w:val="center"/>
        </w:trPr>
        <w:tc>
          <w:tcPr>
            <w:tcW w:w="180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56E9A0F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Scheme</w:t>
            </w:r>
          </w:p>
        </w:tc>
        <w:tc>
          <w:tcPr>
            <w:tcW w:w="1180" w:type="dxa"/>
            <w:tcBorders>
              <w:top w:val="single" w:sz="8" w:space="0" w:color="auto"/>
              <w:left w:val="nil"/>
              <w:bottom w:val="nil"/>
              <w:right w:val="single" w:sz="8" w:space="0" w:color="auto"/>
            </w:tcBorders>
            <w:shd w:val="clear" w:color="auto" w:fill="auto"/>
            <w:vAlign w:val="center"/>
            <w:hideMark/>
          </w:tcPr>
          <w:p w14:paraId="5BD0655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L=139 </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64CBA28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L=1151</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325ECAD"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4</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0F5A36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8</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A8B9318"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 = 571 x 2</w:t>
            </w:r>
          </w:p>
        </w:tc>
        <w:tc>
          <w:tcPr>
            <w:tcW w:w="1080" w:type="dxa"/>
            <w:tcBorders>
              <w:top w:val="single" w:sz="8" w:space="0" w:color="auto"/>
              <w:left w:val="nil"/>
              <w:bottom w:val="nil"/>
              <w:right w:val="single" w:sz="8" w:space="0" w:color="auto"/>
            </w:tcBorders>
            <w:shd w:val="clear" w:color="auto" w:fill="auto"/>
            <w:vAlign w:val="center"/>
            <w:hideMark/>
          </w:tcPr>
          <w:p w14:paraId="1796DB49"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L=139 </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116731A6"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L=571</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3EE874A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2</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76CF680E"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L=139 x 4</w:t>
            </w:r>
          </w:p>
        </w:tc>
        <w:tc>
          <w:tcPr>
            <w:tcW w:w="1080" w:type="dxa"/>
            <w:vMerge w:val="restart"/>
            <w:tcBorders>
              <w:top w:val="single" w:sz="8" w:space="0" w:color="auto"/>
              <w:left w:val="single" w:sz="8" w:space="0" w:color="auto"/>
              <w:bottom w:val="single" w:sz="8" w:space="0" w:color="000000"/>
              <w:right w:val="single" w:sz="8" w:space="0" w:color="auto"/>
            </w:tcBorders>
            <w:shd w:val="clear" w:color="auto" w:fill="auto"/>
            <w:vAlign w:val="center"/>
            <w:hideMark/>
          </w:tcPr>
          <w:p w14:paraId="0DD7CEE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L=283 x 2</w:t>
            </w:r>
          </w:p>
        </w:tc>
      </w:tr>
      <w:tr w:rsidR="00563ED5" w:rsidRPr="00563ED5" w14:paraId="4744EEF2" w14:textId="77777777" w:rsidTr="00563ED5">
        <w:trPr>
          <w:trHeight w:val="285"/>
          <w:jc w:val="center"/>
        </w:trPr>
        <w:tc>
          <w:tcPr>
            <w:tcW w:w="1800" w:type="dxa"/>
            <w:vMerge/>
            <w:tcBorders>
              <w:top w:val="single" w:sz="8" w:space="0" w:color="auto"/>
              <w:left w:val="single" w:sz="8" w:space="0" w:color="auto"/>
              <w:bottom w:val="single" w:sz="8" w:space="0" w:color="000000"/>
              <w:right w:val="single" w:sz="8" w:space="0" w:color="auto"/>
            </w:tcBorders>
            <w:vAlign w:val="center"/>
            <w:hideMark/>
          </w:tcPr>
          <w:p w14:paraId="14807A82" w14:textId="77777777" w:rsidR="00563ED5" w:rsidRPr="00563ED5" w:rsidRDefault="00563ED5" w:rsidP="00563ED5">
            <w:pPr>
              <w:rPr>
                <w:rFonts w:ascii="Times New Roman" w:eastAsia="宋体" w:hAnsi="Times New Roman"/>
                <w:color w:val="000000"/>
                <w:szCs w:val="20"/>
                <w:lang w:eastAsia="zh-CN"/>
              </w:rPr>
            </w:pPr>
          </w:p>
        </w:tc>
        <w:tc>
          <w:tcPr>
            <w:tcW w:w="1180" w:type="dxa"/>
            <w:tcBorders>
              <w:top w:val="nil"/>
              <w:left w:val="nil"/>
              <w:bottom w:val="single" w:sz="8" w:space="0" w:color="auto"/>
              <w:right w:val="single" w:sz="8" w:space="0" w:color="auto"/>
            </w:tcBorders>
            <w:shd w:val="clear" w:color="auto" w:fill="auto"/>
            <w:vAlign w:val="center"/>
            <w:hideMark/>
          </w:tcPr>
          <w:p w14:paraId="1FE88427"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(Rel-15)</w:t>
            </w: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622851D" w14:textId="77777777" w:rsidR="00563ED5" w:rsidRPr="00563ED5" w:rsidRDefault="00563ED5" w:rsidP="00563ED5">
            <w:pPr>
              <w:rPr>
                <w:rFonts w:ascii="Times New Roman" w:eastAsia="宋体" w:hAnsi="Times New Roman"/>
                <w:color w:val="000000"/>
                <w:szCs w:val="20"/>
                <w:lang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6559852C" w14:textId="77777777" w:rsidR="00563ED5" w:rsidRPr="00563ED5" w:rsidRDefault="00563ED5" w:rsidP="00563ED5">
            <w:pPr>
              <w:rPr>
                <w:rFonts w:ascii="Times New Roman" w:eastAsia="宋体" w:hAnsi="Times New Roman"/>
                <w:color w:val="000000"/>
                <w:szCs w:val="20"/>
                <w:lang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656C872" w14:textId="77777777" w:rsidR="00563ED5" w:rsidRPr="00563ED5" w:rsidRDefault="00563ED5" w:rsidP="00563ED5">
            <w:pPr>
              <w:rPr>
                <w:rFonts w:ascii="Times New Roman" w:eastAsia="宋体" w:hAnsi="Times New Roman"/>
                <w:color w:val="000000"/>
                <w:szCs w:val="20"/>
                <w:lang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3A5480A0" w14:textId="77777777" w:rsidR="00563ED5" w:rsidRPr="00563ED5" w:rsidRDefault="00563ED5" w:rsidP="00563ED5">
            <w:pPr>
              <w:rPr>
                <w:rFonts w:ascii="Times New Roman" w:eastAsia="宋体" w:hAnsi="Times New Roman"/>
                <w:color w:val="000000"/>
                <w:szCs w:val="20"/>
                <w:lang w:eastAsia="zh-CN"/>
              </w:rPr>
            </w:pPr>
          </w:p>
        </w:tc>
        <w:tc>
          <w:tcPr>
            <w:tcW w:w="1080" w:type="dxa"/>
            <w:tcBorders>
              <w:top w:val="nil"/>
              <w:left w:val="nil"/>
              <w:bottom w:val="single" w:sz="8" w:space="0" w:color="auto"/>
              <w:right w:val="single" w:sz="8" w:space="0" w:color="auto"/>
            </w:tcBorders>
            <w:shd w:val="clear" w:color="auto" w:fill="auto"/>
            <w:vAlign w:val="center"/>
            <w:hideMark/>
          </w:tcPr>
          <w:p w14:paraId="56D75157"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(Rel-15)</w:t>
            </w: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D5860EE" w14:textId="77777777" w:rsidR="00563ED5" w:rsidRPr="00563ED5" w:rsidRDefault="00563ED5" w:rsidP="00563ED5">
            <w:pPr>
              <w:rPr>
                <w:rFonts w:ascii="Times New Roman" w:eastAsia="宋体" w:hAnsi="Times New Roman"/>
                <w:color w:val="000000"/>
                <w:szCs w:val="20"/>
                <w:lang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628B5AA2" w14:textId="77777777" w:rsidR="00563ED5" w:rsidRPr="00563ED5" w:rsidRDefault="00563ED5" w:rsidP="00563ED5">
            <w:pPr>
              <w:rPr>
                <w:rFonts w:ascii="Times New Roman" w:eastAsia="宋体" w:hAnsi="Times New Roman"/>
                <w:color w:val="000000"/>
                <w:szCs w:val="20"/>
                <w:lang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1720E055" w14:textId="77777777" w:rsidR="00563ED5" w:rsidRPr="00563ED5" w:rsidRDefault="00563ED5" w:rsidP="00563ED5">
            <w:pPr>
              <w:rPr>
                <w:rFonts w:ascii="Times New Roman" w:eastAsia="宋体" w:hAnsi="Times New Roman"/>
                <w:color w:val="000000"/>
                <w:szCs w:val="20"/>
                <w:lang w:eastAsia="zh-CN"/>
              </w:rPr>
            </w:pPr>
          </w:p>
        </w:tc>
        <w:tc>
          <w:tcPr>
            <w:tcW w:w="1080" w:type="dxa"/>
            <w:vMerge/>
            <w:tcBorders>
              <w:top w:val="single" w:sz="8" w:space="0" w:color="auto"/>
              <w:left w:val="single" w:sz="8" w:space="0" w:color="auto"/>
              <w:bottom w:val="single" w:sz="8" w:space="0" w:color="000000"/>
              <w:right w:val="single" w:sz="8" w:space="0" w:color="auto"/>
            </w:tcBorders>
            <w:vAlign w:val="center"/>
            <w:hideMark/>
          </w:tcPr>
          <w:p w14:paraId="634ACA6F" w14:textId="77777777" w:rsidR="00563ED5" w:rsidRPr="00563ED5" w:rsidRDefault="00563ED5" w:rsidP="00563ED5">
            <w:pPr>
              <w:rPr>
                <w:rFonts w:ascii="Times New Roman" w:eastAsia="宋体" w:hAnsi="Times New Roman"/>
                <w:color w:val="000000"/>
                <w:szCs w:val="20"/>
                <w:lang w:eastAsia="zh-CN"/>
              </w:rPr>
            </w:pPr>
          </w:p>
        </w:tc>
      </w:tr>
      <w:tr w:rsidR="00563ED5" w:rsidRPr="00563ED5" w14:paraId="4CC80C60" w14:textId="77777777" w:rsidTr="00563ED5">
        <w:trPr>
          <w:trHeight w:val="28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3A8FA5F6"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SCS(kHz)</w:t>
            </w:r>
          </w:p>
        </w:tc>
        <w:tc>
          <w:tcPr>
            <w:tcW w:w="1180" w:type="dxa"/>
            <w:tcBorders>
              <w:top w:val="nil"/>
              <w:left w:val="nil"/>
              <w:bottom w:val="single" w:sz="8" w:space="0" w:color="auto"/>
              <w:right w:val="single" w:sz="8" w:space="0" w:color="auto"/>
            </w:tcBorders>
            <w:shd w:val="clear" w:color="auto" w:fill="auto"/>
            <w:vAlign w:val="center"/>
            <w:hideMark/>
          </w:tcPr>
          <w:p w14:paraId="33DEA55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tcBorders>
              <w:top w:val="nil"/>
              <w:left w:val="nil"/>
              <w:bottom w:val="single" w:sz="8" w:space="0" w:color="auto"/>
              <w:right w:val="single" w:sz="8" w:space="0" w:color="auto"/>
            </w:tcBorders>
            <w:shd w:val="clear" w:color="auto" w:fill="auto"/>
            <w:vAlign w:val="center"/>
            <w:hideMark/>
          </w:tcPr>
          <w:p w14:paraId="7F7A8FD6"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tcBorders>
              <w:top w:val="nil"/>
              <w:left w:val="nil"/>
              <w:bottom w:val="single" w:sz="8" w:space="0" w:color="auto"/>
              <w:right w:val="single" w:sz="8" w:space="0" w:color="auto"/>
            </w:tcBorders>
            <w:shd w:val="clear" w:color="auto" w:fill="auto"/>
            <w:vAlign w:val="center"/>
            <w:hideMark/>
          </w:tcPr>
          <w:p w14:paraId="1BED07A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tcBorders>
              <w:top w:val="nil"/>
              <w:left w:val="nil"/>
              <w:bottom w:val="single" w:sz="8" w:space="0" w:color="auto"/>
              <w:right w:val="single" w:sz="8" w:space="0" w:color="auto"/>
            </w:tcBorders>
            <w:shd w:val="clear" w:color="auto" w:fill="auto"/>
            <w:vAlign w:val="center"/>
            <w:hideMark/>
          </w:tcPr>
          <w:p w14:paraId="6F4B050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tcBorders>
              <w:top w:val="nil"/>
              <w:left w:val="nil"/>
              <w:bottom w:val="single" w:sz="8" w:space="0" w:color="auto"/>
              <w:right w:val="single" w:sz="8" w:space="0" w:color="auto"/>
            </w:tcBorders>
            <w:shd w:val="clear" w:color="auto" w:fill="auto"/>
            <w:vAlign w:val="center"/>
            <w:hideMark/>
          </w:tcPr>
          <w:p w14:paraId="2C0BDCD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w:t>
            </w:r>
          </w:p>
        </w:tc>
        <w:tc>
          <w:tcPr>
            <w:tcW w:w="1080" w:type="dxa"/>
            <w:tcBorders>
              <w:top w:val="nil"/>
              <w:left w:val="nil"/>
              <w:bottom w:val="single" w:sz="8" w:space="0" w:color="auto"/>
              <w:right w:val="single" w:sz="8" w:space="0" w:color="auto"/>
            </w:tcBorders>
            <w:shd w:val="clear" w:color="auto" w:fill="auto"/>
            <w:vAlign w:val="center"/>
            <w:hideMark/>
          </w:tcPr>
          <w:p w14:paraId="5E2315A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080" w:type="dxa"/>
            <w:tcBorders>
              <w:top w:val="nil"/>
              <w:left w:val="nil"/>
              <w:bottom w:val="single" w:sz="8" w:space="0" w:color="auto"/>
              <w:right w:val="single" w:sz="8" w:space="0" w:color="auto"/>
            </w:tcBorders>
            <w:shd w:val="clear" w:color="auto" w:fill="auto"/>
            <w:vAlign w:val="center"/>
            <w:hideMark/>
          </w:tcPr>
          <w:p w14:paraId="03030F8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080" w:type="dxa"/>
            <w:tcBorders>
              <w:top w:val="nil"/>
              <w:left w:val="nil"/>
              <w:bottom w:val="single" w:sz="8" w:space="0" w:color="auto"/>
              <w:right w:val="single" w:sz="8" w:space="0" w:color="auto"/>
            </w:tcBorders>
            <w:shd w:val="clear" w:color="auto" w:fill="auto"/>
            <w:vAlign w:val="center"/>
            <w:hideMark/>
          </w:tcPr>
          <w:p w14:paraId="277654D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080" w:type="dxa"/>
            <w:tcBorders>
              <w:top w:val="nil"/>
              <w:left w:val="nil"/>
              <w:bottom w:val="single" w:sz="8" w:space="0" w:color="auto"/>
              <w:right w:val="single" w:sz="8" w:space="0" w:color="auto"/>
            </w:tcBorders>
            <w:shd w:val="clear" w:color="auto" w:fill="auto"/>
            <w:vAlign w:val="center"/>
            <w:hideMark/>
          </w:tcPr>
          <w:p w14:paraId="01A10CC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c>
          <w:tcPr>
            <w:tcW w:w="1080" w:type="dxa"/>
            <w:tcBorders>
              <w:top w:val="nil"/>
              <w:left w:val="nil"/>
              <w:bottom w:val="single" w:sz="8" w:space="0" w:color="auto"/>
              <w:right w:val="single" w:sz="8" w:space="0" w:color="auto"/>
            </w:tcBorders>
            <w:shd w:val="clear" w:color="auto" w:fill="auto"/>
            <w:vAlign w:val="center"/>
            <w:hideMark/>
          </w:tcPr>
          <w:p w14:paraId="1A731A6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30</w:t>
            </w:r>
          </w:p>
        </w:tc>
      </w:tr>
      <w:tr w:rsidR="00563ED5" w:rsidRPr="00563ED5" w14:paraId="490BC8F6" w14:textId="77777777" w:rsidTr="00563ED5">
        <w:trPr>
          <w:trHeight w:val="52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318F9DF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PRACH sequence length (L_RA)</w:t>
            </w:r>
          </w:p>
        </w:tc>
        <w:tc>
          <w:tcPr>
            <w:tcW w:w="1180" w:type="dxa"/>
            <w:tcBorders>
              <w:top w:val="nil"/>
              <w:left w:val="nil"/>
              <w:bottom w:val="single" w:sz="8" w:space="0" w:color="auto"/>
              <w:right w:val="single" w:sz="8" w:space="0" w:color="auto"/>
            </w:tcBorders>
            <w:shd w:val="clear" w:color="auto" w:fill="auto"/>
            <w:vAlign w:val="center"/>
            <w:hideMark/>
          </w:tcPr>
          <w:p w14:paraId="6DAD1CF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tcBorders>
              <w:top w:val="nil"/>
              <w:left w:val="nil"/>
              <w:bottom w:val="single" w:sz="8" w:space="0" w:color="auto"/>
              <w:right w:val="single" w:sz="8" w:space="0" w:color="auto"/>
            </w:tcBorders>
            <w:shd w:val="clear" w:color="auto" w:fill="auto"/>
            <w:vAlign w:val="center"/>
            <w:hideMark/>
          </w:tcPr>
          <w:p w14:paraId="253E48E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1151</w:t>
            </w:r>
          </w:p>
        </w:tc>
        <w:tc>
          <w:tcPr>
            <w:tcW w:w="1080" w:type="dxa"/>
            <w:tcBorders>
              <w:top w:val="nil"/>
              <w:left w:val="nil"/>
              <w:bottom w:val="single" w:sz="8" w:space="0" w:color="auto"/>
              <w:right w:val="single" w:sz="8" w:space="0" w:color="auto"/>
            </w:tcBorders>
            <w:shd w:val="clear" w:color="auto" w:fill="auto"/>
            <w:vAlign w:val="center"/>
            <w:hideMark/>
          </w:tcPr>
          <w:p w14:paraId="61801099"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tcBorders>
              <w:top w:val="nil"/>
              <w:left w:val="nil"/>
              <w:bottom w:val="single" w:sz="8" w:space="0" w:color="auto"/>
              <w:right w:val="single" w:sz="8" w:space="0" w:color="auto"/>
            </w:tcBorders>
            <w:shd w:val="clear" w:color="auto" w:fill="auto"/>
            <w:vAlign w:val="center"/>
            <w:hideMark/>
          </w:tcPr>
          <w:p w14:paraId="0909A46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tcBorders>
              <w:top w:val="nil"/>
              <w:left w:val="nil"/>
              <w:bottom w:val="single" w:sz="8" w:space="0" w:color="auto"/>
              <w:right w:val="single" w:sz="8" w:space="0" w:color="auto"/>
            </w:tcBorders>
            <w:shd w:val="clear" w:color="auto" w:fill="auto"/>
            <w:vAlign w:val="center"/>
            <w:hideMark/>
          </w:tcPr>
          <w:p w14:paraId="51F42588"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571</w:t>
            </w:r>
          </w:p>
        </w:tc>
        <w:tc>
          <w:tcPr>
            <w:tcW w:w="1080" w:type="dxa"/>
            <w:tcBorders>
              <w:top w:val="nil"/>
              <w:left w:val="nil"/>
              <w:bottom w:val="single" w:sz="8" w:space="0" w:color="auto"/>
              <w:right w:val="single" w:sz="8" w:space="0" w:color="auto"/>
            </w:tcBorders>
            <w:shd w:val="clear" w:color="auto" w:fill="auto"/>
            <w:vAlign w:val="center"/>
            <w:hideMark/>
          </w:tcPr>
          <w:p w14:paraId="1E50BBC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tcBorders>
              <w:top w:val="nil"/>
              <w:left w:val="nil"/>
              <w:bottom w:val="single" w:sz="8" w:space="0" w:color="auto"/>
              <w:right w:val="single" w:sz="8" w:space="0" w:color="auto"/>
            </w:tcBorders>
            <w:shd w:val="clear" w:color="auto" w:fill="auto"/>
            <w:vAlign w:val="center"/>
            <w:hideMark/>
          </w:tcPr>
          <w:p w14:paraId="1A3FC3C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599</w:t>
            </w:r>
          </w:p>
        </w:tc>
        <w:tc>
          <w:tcPr>
            <w:tcW w:w="1080" w:type="dxa"/>
            <w:tcBorders>
              <w:top w:val="nil"/>
              <w:left w:val="nil"/>
              <w:bottom w:val="single" w:sz="8" w:space="0" w:color="auto"/>
              <w:right w:val="single" w:sz="8" w:space="0" w:color="auto"/>
            </w:tcBorders>
            <w:shd w:val="clear" w:color="auto" w:fill="auto"/>
            <w:vAlign w:val="center"/>
            <w:hideMark/>
          </w:tcPr>
          <w:p w14:paraId="1B46ECB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tcBorders>
              <w:top w:val="nil"/>
              <w:left w:val="nil"/>
              <w:bottom w:val="single" w:sz="8" w:space="0" w:color="auto"/>
              <w:right w:val="single" w:sz="8" w:space="0" w:color="auto"/>
            </w:tcBorders>
            <w:shd w:val="clear" w:color="auto" w:fill="auto"/>
            <w:vAlign w:val="center"/>
            <w:hideMark/>
          </w:tcPr>
          <w:p w14:paraId="0AF3AAC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139</w:t>
            </w:r>
          </w:p>
        </w:tc>
        <w:tc>
          <w:tcPr>
            <w:tcW w:w="1080" w:type="dxa"/>
            <w:tcBorders>
              <w:top w:val="nil"/>
              <w:left w:val="nil"/>
              <w:bottom w:val="single" w:sz="8" w:space="0" w:color="auto"/>
              <w:right w:val="single" w:sz="8" w:space="0" w:color="auto"/>
            </w:tcBorders>
            <w:shd w:val="clear" w:color="auto" w:fill="auto"/>
            <w:vAlign w:val="center"/>
            <w:hideMark/>
          </w:tcPr>
          <w:p w14:paraId="40EC6C8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283</w:t>
            </w:r>
          </w:p>
        </w:tc>
      </w:tr>
      <w:tr w:rsidR="00563ED5" w:rsidRPr="00563ED5" w14:paraId="5362C948" w14:textId="77777777" w:rsidTr="00563ED5">
        <w:trPr>
          <w:trHeight w:val="28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64296A5E"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repetition (R)</w:t>
            </w:r>
          </w:p>
        </w:tc>
        <w:tc>
          <w:tcPr>
            <w:tcW w:w="1180" w:type="dxa"/>
            <w:tcBorders>
              <w:top w:val="nil"/>
              <w:left w:val="nil"/>
              <w:bottom w:val="single" w:sz="8" w:space="0" w:color="auto"/>
              <w:right w:val="single" w:sz="8" w:space="0" w:color="auto"/>
            </w:tcBorders>
            <w:shd w:val="clear" w:color="auto" w:fill="auto"/>
            <w:vAlign w:val="center"/>
            <w:hideMark/>
          </w:tcPr>
          <w:p w14:paraId="23E292A9"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4621103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7D772DD8"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w:t>
            </w:r>
          </w:p>
        </w:tc>
        <w:tc>
          <w:tcPr>
            <w:tcW w:w="1080" w:type="dxa"/>
            <w:tcBorders>
              <w:top w:val="nil"/>
              <w:left w:val="nil"/>
              <w:bottom w:val="single" w:sz="8" w:space="0" w:color="auto"/>
              <w:right w:val="single" w:sz="8" w:space="0" w:color="auto"/>
            </w:tcBorders>
            <w:shd w:val="clear" w:color="auto" w:fill="auto"/>
            <w:vAlign w:val="center"/>
            <w:hideMark/>
          </w:tcPr>
          <w:p w14:paraId="6026B5F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tcBorders>
              <w:top w:val="nil"/>
              <w:left w:val="nil"/>
              <w:bottom w:val="single" w:sz="8" w:space="0" w:color="auto"/>
              <w:right w:val="single" w:sz="8" w:space="0" w:color="auto"/>
            </w:tcBorders>
            <w:shd w:val="clear" w:color="auto" w:fill="auto"/>
            <w:vAlign w:val="center"/>
            <w:hideMark/>
          </w:tcPr>
          <w:p w14:paraId="481EF62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c>
          <w:tcPr>
            <w:tcW w:w="1080" w:type="dxa"/>
            <w:tcBorders>
              <w:top w:val="nil"/>
              <w:left w:val="nil"/>
              <w:bottom w:val="single" w:sz="8" w:space="0" w:color="auto"/>
              <w:right w:val="single" w:sz="8" w:space="0" w:color="auto"/>
            </w:tcBorders>
            <w:shd w:val="clear" w:color="auto" w:fill="auto"/>
            <w:vAlign w:val="center"/>
            <w:hideMark/>
          </w:tcPr>
          <w:p w14:paraId="66D53B6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1D55FD4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06E31CA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c>
          <w:tcPr>
            <w:tcW w:w="1080" w:type="dxa"/>
            <w:tcBorders>
              <w:top w:val="nil"/>
              <w:left w:val="nil"/>
              <w:bottom w:val="single" w:sz="8" w:space="0" w:color="auto"/>
              <w:right w:val="single" w:sz="8" w:space="0" w:color="auto"/>
            </w:tcBorders>
            <w:shd w:val="clear" w:color="auto" w:fill="auto"/>
            <w:vAlign w:val="center"/>
            <w:hideMark/>
          </w:tcPr>
          <w:p w14:paraId="51CE4C6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w:t>
            </w:r>
          </w:p>
        </w:tc>
        <w:tc>
          <w:tcPr>
            <w:tcW w:w="1080" w:type="dxa"/>
            <w:tcBorders>
              <w:top w:val="nil"/>
              <w:left w:val="nil"/>
              <w:bottom w:val="single" w:sz="8" w:space="0" w:color="auto"/>
              <w:right w:val="single" w:sz="8" w:space="0" w:color="auto"/>
            </w:tcBorders>
            <w:shd w:val="clear" w:color="auto" w:fill="auto"/>
            <w:vAlign w:val="center"/>
            <w:hideMark/>
          </w:tcPr>
          <w:p w14:paraId="7255747D"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r>
      <w:tr w:rsidR="00563ED5" w:rsidRPr="00563ED5" w14:paraId="12A8C408" w14:textId="77777777" w:rsidTr="00563ED5">
        <w:trPr>
          <w:trHeight w:val="28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0FD0C25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N_cs</w:t>
            </w:r>
          </w:p>
        </w:tc>
        <w:tc>
          <w:tcPr>
            <w:tcW w:w="1180" w:type="dxa"/>
            <w:tcBorders>
              <w:top w:val="nil"/>
              <w:left w:val="nil"/>
              <w:bottom w:val="single" w:sz="8" w:space="0" w:color="auto"/>
              <w:right w:val="single" w:sz="8" w:space="0" w:color="auto"/>
            </w:tcBorders>
            <w:shd w:val="clear" w:color="auto" w:fill="auto"/>
            <w:vAlign w:val="center"/>
            <w:hideMark/>
          </w:tcPr>
          <w:p w14:paraId="56BBA498"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tcBorders>
              <w:top w:val="nil"/>
              <w:left w:val="nil"/>
              <w:bottom w:val="single" w:sz="8" w:space="0" w:color="auto"/>
              <w:right w:val="single" w:sz="8" w:space="0" w:color="auto"/>
            </w:tcBorders>
            <w:shd w:val="clear" w:color="auto" w:fill="auto"/>
            <w:vAlign w:val="center"/>
            <w:hideMark/>
          </w:tcPr>
          <w:p w14:paraId="77A64F2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38</w:t>
            </w:r>
          </w:p>
        </w:tc>
        <w:tc>
          <w:tcPr>
            <w:tcW w:w="1080" w:type="dxa"/>
            <w:tcBorders>
              <w:top w:val="nil"/>
              <w:left w:val="nil"/>
              <w:bottom w:val="single" w:sz="8" w:space="0" w:color="auto"/>
              <w:right w:val="single" w:sz="8" w:space="0" w:color="auto"/>
            </w:tcBorders>
            <w:shd w:val="clear" w:color="auto" w:fill="auto"/>
            <w:vAlign w:val="center"/>
            <w:hideMark/>
          </w:tcPr>
          <w:p w14:paraId="4236A51E"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tcBorders>
              <w:top w:val="nil"/>
              <w:left w:val="nil"/>
              <w:bottom w:val="single" w:sz="8" w:space="0" w:color="auto"/>
              <w:right w:val="single" w:sz="8" w:space="0" w:color="auto"/>
            </w:tcBorders>
            <w:shd w:val="clear" w:color="auto" w:fill="auto"/>
            <w:vAlign w:val="center"/>
            <w:hideMark/>
          </w:tcPr>
          <w:p w14:paraId="45693AC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tcBorders>
              <w:top w:val="nil"/>
              <w:left w:val="nil"/>
              <w:bottom w:val="single" w:sz="8" w:space="0" w:color="auto"/>
              <w:right w:val="single" w:sz="8" w:space="0" w:color="auto"/>
            </w:tcBorders>
            <w:shd w:val="clear" w:color="auto" w:fill="auto"/>
            <w:vAlign w:val="center"/>
            <w:hideMark/>
          </w:tcPr>
          <w:p w14:paraId="70FFC33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20</w:t>
            </w:r>
          </w:p>
        </w:tc>
        <w:tc>
          <w:tcPr>
            <w:tcW w:w="1080" w:type="dxa"/>
            <w:tcBorders>
              <w:top w:val="nil"/>
              <w:left w:val="nil"/>
              <w:bottom w:val="single" w:sz="8" w:space="0" w:color="auto"/>
              <w:right w:val="single" w:sz="8" w:space="0" w:color="auto"/>
            </w:tcBorders>
            <w:shd w:val="clear" w:color="auto" w:fill="auto"/>
            <w:vAlign w:val="center"/>
            <w:hideMark/>
          </w:tcPr>
          <w:p w14:paraId="1EF0412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tcBorders>
              <w:top w:val="nil"/>
              <w:left w:val="nil"/>
              <w:bottom w:val="single" w:sz="8" w:space="0" w:color="auto"/>
              <w:right w:val="single" w:sz="8" w:space="0" w:color="auto"/>
            </w:tcBorders>
            <w:shd w:val="clear" w:color="auto" w:fill="auto"/>
            <w:vAlign w:val="center"/>
            <w:hideMark/>
          </w:tcPr>
          <w:p w14:paraId="01FFABD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38</w:t>
            </w:r>
          </w:p>
        </w:tc>
        <w:tc>
          <w:tcPr>
            <w:tcW w:w="1080" w:type="dxa"/>
            <w:tcBorders>
              <w:top w:val="nil"/>
              <w:left w:val="nil"/>
              <w:bottom w:val="single" w:sz="8" w:space="0" w:color="auto"/>
              <w:right w:val="single" w:sz="8" w:space="0" w:color="auto"/>
            </w:tcBorders>
            <w:shd w:val="clear" w:color="auto" w:fill="auto"/>
            <w:vAlign w:val="center"/>
            <w:hideMark/>
          </w:tcPr>
          <w:p w14:paraId="486F2B1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tcBorders>
              <w:top w:val="nil"/>
              <w:left w:val="nil"/>
              <w:bottom w:val="single" w:sz="8" w:space="0" w:color="auto"/>
              <w:right w:val="single" w:sz="8" w:space="0" w:color="auto"/>
            </w:tcBorders>
            <w:shd w:val="clear" w:color="auto" w:fill="auto"/>
            <w:vAlign w:val="center"/>
            <w:hideMark/>
          </w:tcPr>
          <w:p w14:paraId="6BD4299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tcBorders>
              <w:top w:val="nil"/>
              <w:left w:val="nil"/>
              <w:bottom w:val="single" w:sz="8" w:space="0" w:color="auto"/>
              <w:right w:val="single" w:sz="8" w:space="0" w:color="auto"/>
            </w:tcBorders>
            <w:shd w:val="clear" w:color="auto" w:fill="auto"/>
            <w:vAlign w:val="center"/>
            <w:hideMark/>
          </w:tcPr>
          <w:p w14:paraId="454C140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20</w:t>
            </w:r>
          </w:p>
        </w:tc>
      </w:tr>
      <w:tr w:rsidR="00563ED5" w:rsidRPr="00563ED5" w14:paraId="51825D2E" w14:textId="77777777" w:rsidTr="00563ED5">
        <w:trPr>
          <w:trHeight w:val="52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6F7533EE"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of RBs used for one RO (N_RB)</w:t>
            </w:r>
          </w:p>
        </w:tc>
        <w:tc>
          <w:tcPr>
            <w:tcW w:w="1180" w:type="dxa"/>
            <w:tcBorders>
              <w:top w:val="nil"/>
              <w:left w:val="nil"/>
              <w:bottom w:val="single" w:sz="8" w:space="0" w:color="auto"/>
              <w:right w:val="single" w:sz="8" w:space="0" w:color="auto"/>
            </w:tcBorders>
            <w:shd w:val="clear" w:color="auto" w:fill="auto"/>
            <w:vAlign w:val="center"/>
            <w:hideMark/>
          </w:tcPr>
          <w:p w14:paraId="7E56272B"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tcBorders>
              <w:top w:val="nil"/>
              <w:left w:val="nil"/>
              <w:bottom w:val="single" w:sz="8" w:space="0" w:color="auto"/>
              <w:right w:val="single" w:sz="8" w:space="0" w:color="auto"/>
            </w:tcBorders>
            <w:shd w:val="clear" w:color="auto" w:fill="auto"/>
            <w:vAlign w:val="center"/>
            <w:hideMark/>
          </w:tcPr>
          <w:p w14:paraId="4A29AA9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96</w:t>
            </w:r>
          </w:p>
        </w:tc>
        <w:tc>
          <w:tcPr>
            <w:tcW w:w="1080" w:type="dxa"/>
            <w:tcBorders>
              <w:top w:val="nil"/>
              <w:left w:val="nil"/>
              <w:bottom w:val="single" w:sz="8" w:space="0" w:color="auto"/>
              <w:right w:val="single" w:sz="8" w:space="0" w:color="auto"/>
            </w:tcBorders>
            <w:shd w:val="clear" w:color="auto" w:fill="auto"/>
            <w:vAlign w:val="center"/>
            <w:hideMark/>
          </w:tcPr>
          <w:p w14:paraId="3B83049B"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tcBorders>
              <w:top w:val="nil"/>
              <w:left w:val="nil"/>
              <w:bottom w:val="single" w:sz="8" w:space="0" w:color="auto"/>
              <w:right w:val="single" w:sz="8" w:space="0" w:color="auto"/>
            </w:tcBorders>
            <w:shd w:val="clear" w:color="auto" w:fill="auto"/>
            <w:vAlign w:val="center"/>
            <w:hideMark/>
          </w:tcPr>
          <w:p w14:paraId="2C54714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tcBorders>
              <w:top w:val="nil"/>
              <w:left w:val="nil"/>
              <w:bottom w:val="single" w:sz="8" w:space="0" w:color="auto"/>
              <w:right w:val="single" w:sz="8" w:space="0" w:color="auto"/>
            </w:tcBorders>
            <w:shd w:val="clear" w:color="auto" w:fill="auto"/>
            <w:vAlign w:val="center"/>
            <w:hideMark/>
          </w:tcPr>
          <w:p w14:paraId="3E8B32E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48</w:t>
            </w:r>
          </w:p>
        </w:tc>
        <w:tc>
          <w:tcPr>
            <w:tcW w:w="1080" w:type="dxa"/>
            <w:tcBorders>
              <w:top w:val="nil"/>
              <w:left w:val="nil"/>
              <w:bottom w:val="single" w:sz="8" w:space="0" w:color="auto"/>
              <w:right w:val="single" w:sz="8" w:space="0" w:color="auto"/>
            </w:tcBorders>
            <w:shd w:val="clear" w:color="auto" w:fill="auto"/>
            <w:vAlign w:val="center"/>
            <w:hideMark/>
          </w:tcPr>
          <w:p w14:paraId="7D2D580E"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tcBorders>
              <w:top w:val="nil"/>
              <w:left w:val="nil"/>
              <w:bottom w:val="single" w:sz="8" w:space="0" w:color="auto"/>
              <w:right w:val="single" w:sz="8" w:space="0" w:color="auto"/>
            </w:tcBorders>
            <w:shd w:val="clear" w:color="auto" w:fill="auto"/>
            <w:vAlign w:val="center"/>
            <w:hideMark/>
          </w:tcPr>
          <w:p w14:paraId="4F98067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48</w:t>
            </w:r>
          </w:p>
        </w:tc>
        <w:tc>
          <w:tcPr>
            <w:tcW w:w="1080" w:type="dxa"/>
            <w:tcBorders>
              <w:top w:val="nil"/>
              <w:left w:val="nil"/>
              <w:bottom w:val="single" w:sz="8" w:space="0" w:color="auto"/>
              <w:right w:val="single" w:sz="8" w:space="0" w:color="auto"/>
            </w:tcBorders>
            <w:shd w:val="clear" w:color="auto" w:fill="auto"/>
            <w:vAlign w:val="center"/>
            <w:hideMark/>
          </w:tcPr>
          <w:p w14:paraId="163E284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tcBorders>
              <w:top w:val="nil"/>
              <w:left w:val="nil"/>
              <w:bottom w:val="single" w:sz="8" w:space="0" w:color="auto"/>
              <w:right w:val="single" w:sz="8" w:space="0" w:color="auto"/>
            </w:tcBorders>
            <w:shd w:val="clear" w:color="auto" w:fill="auto"/>
            <w:vAlign w:val="center"/>
            <w:hideMark/>
          </w:tcPr>
          <w:p w14:paraId="699B1197"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12</w:t>
            </w:r>
          </w:p>
        </w:tc>
        <w:tc>
          <w:tcPr>
            <w:tcW w:w="1080" w:type="dxa"/>
            <w:tcBorders>
              <w:top w:val="nil"/>
              <w:left w:val="nil"/>
              <w:bottom w:val="single" w:sz="8" w:space="0" w:color="auto"/>
              <w:right w:val="single" w:sz="8" w:space="0" w:color="auto"/>
            </w:tcBorders>
            <w:shd w:val="clear" w:color="auto" w:fill="auto"/>
            <w:vAlign w:val="center"/>
            <w:hideMark/>
          </w:tcPr>
          <w:p w14:paraId="7CFEAEB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24</w:t>
            </w:r>
          </w:p>
        </w:tc>
      </w:tr>
      <w:tr w:rsidR="00563ED5" w:rsidRPr="00563ED5" w14:paraId="344B70AB" w14:textId="77777777" w:rsidTr="00563ED5">
        <w:trPr>
          <w:trHeight w:val="52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113D835B"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RACH frequency occupancy (MHz)</w:t>
            </w:r>
          </w:p>
        </w:tc>
        <w:tc>
          <w:tcPr>
            <w:tcW w:w="1180" w:type="dxa"/>
            <w:tcBorders>
              <w:top w:val="nil"/>
              <w:left w:val="nil"/>
              <w:bottom w:val="single" w:sz="8" w:space="0" w:color="auto"/>
              <w:right w:val="single" w:sz="8" w:space="0" w:color="auto"/>
            </w:tcBorders>
            <w:shd w:val="clear" w:color="auto" w:fill="auto"/>
            <w:vAlign w:val="center"/>
            <w:hideMark/>
          </w:tcPr>
          <w:p w14:paraId="7FE5052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2.085</w:t>
            </w:r>
          </w:p>
        </w:tc>
        <w:tc>
          <w:tcPr>
            <w:tcW w:w="1080" w:type="dxa"/>
            <w:tcBorders>
              <w:top w:val="nil"/>
              <w:left w:val="nil"/>
              <w:bottom w:val="single" w:sz="8" w:space="0" w:color="auto"/>
              <w:right w:val="single" w:sz="8" w:space="0" w:color="auto"/>
            </w:tcBorders>
            <w:shd w:val="clear" w:color="auto" w:fill="auto"/>
            <w:vAlign w:val="center"/>
            <w:hideMark/>
          </w:tcPr>
          <w:p w14:paraId="1002E9B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17.265</w:t>
            </w:r>
          </w:p>
        </w:tc>
        <w:tc>
          <w:tcPr>
            <w:tcW w:w="1080" w:type="dxa"/>
            <w:tcBorders>
              <w:top w:val="nil"/>
              <w:left w:val="nil"/>
              <w:bottom w:val="single" w:sz="8" w:space="0" w:color="auto"/>
              <w:right w:val="single" w:sz="8" w:space="0" w:color="auto"/>
            </w:tcBorders>
            <w:shd w:val="clear" w:color="auto" w:fill="auto"/>
            <w:vAlign w:val="center"/>
            <w:hideMark/>
          </w:tcPr>
          <w:p w14:paraId="5ACC7E1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8.34</w:t>
            </w:r>
          </w:p>
        </w:tc>
        <w:tc>
          <w:tcPr>
            <w:tcW w:w="1080" w:type="dxa"/>
            <w:tcBorders>
              <w:top w:val="nil"/>
              <w:left w:val="nil"/>
              <w:bottom w:val="single" w:sz="8" w:space="0" w:color="auto"/>
              <w:right w:val="single" w:sz="8" w:space="0" w:color="auto"/>
            </w:tcBorders>
            <w:shd w:val="clear" w:color="auto" w:fill="auto"/>
            <w:vAlign w:val="center"/>
            <w:hideMark/>
          </w:tcPr>
          <w:p w14:paraId="720D770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16.68</w:t>
            </w:r>
          </w:p>
        </w:tc>
        <w:tc>
          <w:tcPr>
            <w:tcW w:w="1080" w:type="dxa"/>
            <w:tcBorders>
              <w:top w:val="nil"/>
              <w:left w:val="nil"/>
              <w:bottom w:val="single" w:sz="8" w:space="0" w:color="auto"/>
              <w:right w:val="single" w:sz="8" w:space="0" w:color="auto"/>
            </w:tcBorders>
            <w:shd w:val="clear" w:color="auto" w:fill="auto"/>
            <w:vAlign w:val="center"/>
            <w:hideMark/>
          </w:tcPr>
          <w:p w14:paraId="099BC5A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17.13</w:t>
            </w:r>
          </w:p>
        </w:tc>
        <w:tc>
          <w:tcPr>
            <w:tcW w:w="1080" w:type="dxa"/>
            <w:tcBorders>
              <w:top w:val="nil"/>
              <w:left w:val="nil"/>
              <w:bottom w:val="single" w:sz="8" w:space="0" w:color="auto"/>
              <w:right w:val="single" w:sz="8" w:space="0" w:color="auto"/>
            </w:tcBorders>
            <w:shd w:val="clear" w:color="auto" w:fill="auto"/>
            <w:vAlign w:val="center"/>
            <w:hideMark/>
          </w:tcPr>
          <w:p w14:paraId="37FB1CA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4.17</w:t>
            </w:r>
          </w:p>
        </w:tc>
        <w:tc>
          <w:tcPr>
            <w:tcW w:w="1080" w:type="dxa"/>
            <w:tcBorders>
              <w:top w:val="nil"/>
              <w:left w:val="nil"/>
              <w:bottom w:val="single" w:sz="8" w:space="0" w:color="auto"/>
              <w:right w:val="single" w:sz="8" w:space="0" w:color="auto"/>
            </w:tcBorders>
            <w:shd w:val="clear" w:color="auto" w:fill="auto"/>
            <w:vAlign w:val="center"/>
            <w:hideMark/>
          </w:tcPr>
          <w:p w14:paraId="3786B28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17.97</w:t>
            </w:r>
          </w:p>
        </w:tc>
        <w:tc>
          <w:tcPr>
            <w:tcW w:w="1080" w:type="dxa"/>
            <w:tcBorders>
              <w:top w:val="nil"/>
              <w:left w:val="nil"/>
              <w:bottom w:val="single" w:sz="8" w:space="0" w:color="auto"/>
              <w:right w:val="single" w:sz="8" w:space="0" w:color="auto"/>
            </w:tcBorders>
            <w:shd w:val="clear" w:color="auto" w:fill="auto"/>
            <w:vAlign w:val="center"/>
            <w:hideMark/>
          </w:tcPr>
          <w:p w14:paraId="457B6438"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8.34</w:t>
            </w:r>
          </w:p>
        </w:tc>
        <w:tc>
          <w:tcPr>
            <w:tcW w:w="1080" w:type="dxa"/>
            <w:tcBorders>
              <w:top w:val="nil"/>
              <w:left w:val="nil"/>
              <w:bottom w:val="single" w:sz="8" w:space="0" w:color="auto"/>
              <w:right w:val="single" w:sz="8" w:space="0" w:color="auto"/>
            </w:tcBorders>
            <w:shd w:val="clear" w:color="auto" w:fill="auto"/>
            <w:vAlign w:val="center"/>
            <w:hideMark/>
          </w:tcPr>
          <w:p w14:paraId="29C0924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16.68</w:t>
            </w:r>
          </w:p>
        </w:tc>
        <w:tc>
          <w:tcPr>
            <w:tcW w:w="1080" w:type="dxa"/>
            <w:tcBorders>
              <w:top w:val="nil"/>
              <w:left w:val="nil"/>
              <w:bottom w:val="single" w:sz="8" w:space="0" w:color="auto"/>
              <w:right w:val="single" w:sz="8" w:space="0" w:color="auto"/>
            </w:tcBorders>
            <w:shd w:val="clear" w:color="auto" w:fill="auto"/>
            <w:vAlign w:val="center"/>
            <w:hideMark/>
          </w:tcPr>
          <w:p w14:paraId="5BB7C69E"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16.98</w:t>
            </w:r>
          </w:p>
        </w:tc>
      </w:tr>
      <w:tr w:rsidR="00563ED5" w:rsidRPr="00563ED5" w14:paraId="1486D652" w14:textId="77777777" w:rsidTr="00563ED5">
        <w:trPr>
          <w:trHeight w:val="52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4D2E1EB8"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Noise level, Np (dBm)</w:t>
            </w:r>
          </w:p>
        </w:tc>
        <w:tc>
          <w:tcPr>
            <w:tcW w:w="1180" w:type="dxa"/>
            <w:tcBorders>
              <w:top w:val="nil"/>
              <w:left w:val="nil"/>
              <w:bottom w:val="single" w:sz="8" w:space="0" w:color="auto"/>
              <w:right w:val="single" w:sz="8" w:space="0" w:color="auto"/>
            </w:tcBorders>
            <w:shd w:val="clear" w:color="auto" w:fill="auto"/>
            <w:vAlign w:val="center"/>
            <w:hideMark/>
          </w:tcPr>
          <w:p w14:paraId="7D5D676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-105.81 </w:t>
            </w:r>
          </w:p>
        </w:tc>
        <w:tc>
          <w:tcPr>
            <w:tcW w:w="1080" w:type="dxa"/>
            <w:tcBorders>
              <w:top w:val="nil"/>
              <w:left w:val="nil"/>
              <w:bottom w:val="single" w:sz="8" w:space="0" w:color="auto"/>
              <w:right w:val="single" w:sz="8" w:space="0" w:color="auto"/>
            </w:tcBorders>
            <w:shd w:val="clear" w:color="auto" w:fill="auto"/>
            <w:vAlign w:val="center"/>
            <w:hideMark/>
          </w:tcPr>
          <w:p w14:paraId="0356116D"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-96.63 </w:t>
            </w:r>
          </w:p>
        </w:tc>
        <w:tc>
          <w:tcPr>
            <w:tcW w:w="1080" w:type="dxa"/>
            <w:tcBorders>
              <w:top w:val="nil"/>
              <w:left w:val="nil"/>
              <w:bottom w:val="single" w:sz="8" w:space="0" w:color="auto"/>
              <w:right w:val="single" w:sz="8" w:space="0" w:color="auto"/>
            </w:tcBorders>
            <w:shd w:val="clear" w:color="auto" w:fill="auto"/>
            <w:vAlign w:val="center"/>
            <w:hideMark/>
          </w:tcPr>
          <w:p w14:paraId="17E73F1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-99.79 </w:t>
            </w:r>
          </w:p>
        </w:tc>
        <w:tc>
          <w:tcPr>
            <w:tcW w:w="1080" w:type="dxa"/>
            <w:tcBorders>
              <w:top w:val="nil"/>
              <w:left w:val="nil"/>
              <w:bottom w:val="single" w:sz="8" w:space="0" w:color="auto"/>
              <w:right w:val="single" w:sz="8" w:space="0" w:color="auto"/>
            </w:tcBorders>
            <w:shd w:val="clear" w:color="auto" w:fill="auto"/>
            <w:vAlign w:val="center"/>
            <w:hideMark/>
          </w:tcPr>
          <w:p w14:paraId="1D6B390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-96.78 </w:t>
            </w:r>
          </w:p>
        </w:tc>
        <w:tc>
          <w:tcPr>
            <w:tcW w:w="1080" w:type="dxa"/>
            <w:tcBorders>
              <w:top w:val="nil"/>
              <w:left w:val="nil"/>
              <w:bottom w:val="single" w:sz="8" w:space="0" w:color="auto"/>
              <w:right w:val="single" w:sz="8" w:space="0" w:color="auto"/>
            </w:tcBorders>
            <w:shd w:val="clear" w:color="auto" w:fill="auto"/>
            <w:vAlign w:val="center"/>
            <w:hideMark/>
          </w:tcPr>
          <w:p w14:paraId="3578ABA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-96.66 </w:t>
            </w:r>
          </w:p>
        </w:tc>
        <w:tc>
          <w:tcPr>
            <w:tcW w:w="1080" w:type="dxa"/>
            <w:tcBorders>
              <w:top w:val="nil"/>
              <w:left w:val="nil"/>
              <w:bottom w:val="single" w:sz="8" w:space="0" w:color="auto"/>
              <w:right w:val="single" w:sz="8" w:space="0" w:color="auto"/>
            </w:tcBorders>
            <w:shd w:val="clear" w:color="auto" w:fill="auto"/>
            <w:vAlign w:val="center"/>
            <w:hideMark/>
          </w:tcPr>
          <w:p w14:paraId="715EBA4D"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-102.80 </w:t>
            </w:r>
          </w:p>
        </w:tc>
        <w:tc>
          <w:tcPr>
            <w:tcW w:w="1080" w:type="dxa"/>
            <w:tcBorders>
              <w:top w:val="nil"/>
              <w:left w:val="nil"/>
              <w:bottom w:val="single" w:sz="8" w:space="0" w:color="auto"/>
              <w:right w:val="single" w:sz="8" w:space="0" w:color="auto"/>
            </w:tcBorders>
            <w:shd w:val="clear" w:color="auto" w:fill="auto"/>
            <w:vAlign w:val="center"/>
            <w:hideMark/>
          </w:tcPr>
          <w:p w14:paraId="5A1E0D7D"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-96.45 </w:t>
            </w:r>
          </w:p>
        </w:tc>
        <w:tc>
          <w:tcPr>
            <w:tcW w:w="1080" w:type="dxa"/>
            <w:tcBorders>
              <w:top w:val="nil"/>
              <w:left w:val="nil"/>
              <w:bottom w:val="single" w:sz="8" w:space="0" w:color="auto"/>
              <w:right w:val="single" w:sz="8" w:space="0" w:color="auto"/>
            </w:tcBorders>
            <w:shd w:val="clear" w:color="auto" w:fill="auto"/>
            <w:vAlign w:val="center"/>
            <w:hideMark/>
          </w:tcPr>
          <w:p w14:paraId="4DF8557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-99.79 </w:t>
            </w:r>
          </w:p>
        </w:tc>
        <w:tc>
          <w:tcPr>
            <w:tcW w:w="1080" w:type="dxa"/>
            <w:tcBorders>
              <w:top w:val="nil"/>
              <w:left w:val="nil"/>
              <w:bottom w:val="single" w:sz="8" w:space="0" w:color="auto"/>
              <w:right w:val="single" w:sz="8" w:space="0" w:color="auto"/>
            </w:tcBorders>
            <w:shd w:val="clear" w:color="auto" w:fill="auto"/>
            <w:vAlign w:val="center"/>
            <w:hideMark/>
          </w:tcPr>
          <w:p w14:paraId="4AF2B28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-96.78 </w:t>
            </w:r>
          </w:p>
        </w:tc>
        <w:tc>
          <w:tcPr>
            <w:tcW w:w="1080" w:type="dxa"/>
            <w:tcBorders>
              <w:top w:val="nil"/>
              <w:left w:val="nil"/>
              <w:bottom w:val="single" w:sz="8" w:space="0" w:color="auto"/>
              <w:right w:val="single" w:sz="8" w:space="0" w:color="auto"/>
            </w:tcBorders>
            <w:shd w:val="clear" w:color="auto" w:fill="auto"/>
            <w:vAlign w:val="center"/>
            <w:hideMark/>
          </w:tcPr>
          <w:p w14:paraId="5BB6F2A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-96.70 </w:t>
            </w:r>
          </w:p>
        </w:tc>
      </w:tr>
      <w:tr w:rsidR="00563ED5" w:rsidRPr="00563ED5" w14:paraId="5F9716E1" w14:textId="77777777" w:rsidTr="00563ED5">
        <w:trPr>
          <w:trHeight w:val="28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13D8B46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SNR (dB)</w:t>
            </w:r>
          </w:p>
        </w:tc>
        <w:tc>
          <w:tcPr>
            <w:tcW w:w="1180" w:type="dxa"/>
            <w:tcBorders>
              <w:top w:val="nil"/>
              <w:left w:val="nil"/>
              <w:bottom w:val="single" w:sz="8" w:space="0" w:color="auto"/>
              <w:right w:val="single" w:sz="8" w:space="0" w:color="auto"/>
            </w:tcBorders>
            <w:shd w:val="clear" w:color="auto" w:fill="auto"/>
            <w:vAlign w:val="center"/>
            <w:hideMark/>
          </w:tcPr>
          <w:p w14:paraId="7B8C7D4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-3.77</w:t>
            </w:r>
          </w:p>
        </w:tc>
        <w:tc>
          <w:tcPr>
            <w:tcW w:w="1080" w:type="dxa"/>
            <w:tcBorders>
              <w:top w:val="nil"/>
              <w:left w:val="nil"/>
              <w:bottom w:val="single" w:sz="8" w:space="0" w:color="auto"/>
              <w:right w:val="single" w:sz="8" w:space="0" w:color="auto"/>
            </w:tcBorders>
            <w:shd w:val="clear" w:color="auto" w:fill="auto"/>
            <w:vAlign w:val="center"/>
            <w:hideMark/>
          </w:tcPr>
          <w:p w14:paraId="57AEBB5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-13.86</w:t>
            </w:r>
          </w:p>
        </w:tc>
        <w:tc>
          <w:tcPr>
            <w:tcW w:w="1080" w:type="dxa"/>
            <w:tcBorders>
              <w:top w:val="nil"/>
              <w:left w:val="nil"/>
              <w:bottom w:val="single" w:sz="8" w:space="0" w:color="auto"/>
              <w:right w:val="single" w:sz="8" w:space="0" w:color="auto"/>
            </w:tcBorders>
            <w:shd w:val="clear" w:color="auto" w:fill="auto"/>
            <w:vAlign w:val="center"/>
            <w:hideMark/>
          </w:tcPr>
          <w:p w14:paraId="65553159"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-11.3</w:t>
            </w:r>
          </w:p>
        </w:tc>
        <w:tc>
          <w:tcPr>
            <w:tcW w:w="1080" w:type="dxa"/>
            <w:tcBorders>
              <w:top w:val="nil"/>
              <w:left w:val="nil"/>
              <w:bottom w:val="single" w:sz="8" w:space="0" w:color="auto"/>
              <w:right w:val="single" w:sz="8" w:space="0" w:color="auto"/>
            </w:tcBorders>
            <w:shd w:val="clear" w:color="auto" w:fill="auto"/>
            <w:vAlign w:val="center"/>
            <w:hideMark/>
          </w:tcPr>
          <w:p w14:paraId="1053072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-13.37</w:t>
            </w:r>
          </w:p>
        </w:tc>
        <w:tc>
          <w:tcPr>
            <w:tcW w:w="1080" w:type="dxa"/>
            <w:tcBorders>
              <w:top w:val="nil"/>
              <w:left w:val="nil"/>
              <w:bottom w:val="single" w:sz="8" w:space="0" w:color="auto"/>
              <w:right w:val="single" w:sz="8" w:space="0" w:color="auto"/>
            </w:tcBorders>
            <w:shd w:val="clear" w:color="auto" w:fill="auto"/>
            <w:vAlign w:val="center"/>
            <w:hideMark/>
          </w:tcPr>
          <w:p w14:paraId="5C45A17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-14.19</w:t>
            </w:r>
          </w:p>
        </w:tc>
        <w:tc>
          <w:tcPr>
            <w:tcW w:w="1080" w:type="dxa"/>
            <w:tcBorders>
              <w:top w:val="nil"/>
              <w:left w:val="nil"/>
              <w:bottom w:val="single" w:sz="8" w:space="0" w:color="auto"/>
              <w:right w:val="single" w:sz="8" w:space="0" w:color="auto"/>
            </w:tcBorders>
            <w:shd w:val="clear" w:color="auto" w:fill="auto"/>
            <w:vAlign w:val="center"/>
            <w:hideMark/>
          </w:tcPr>
          <w:p w14:paraId="764FD3E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-3.58</w:t>
            </w:r>
          </w:p>
        </w:tc>
        <w:tc>
          <w:tcPr>
            <w:tcW w:w="1080" w:type="dxa"/>
            <w:tcBorders>
              <w:top w:val="nil"/>
              <w:left w:val="nil"/>
              <w:bottom w:val="single" w:sz="8" w:space="0" w:color="auto"/>
              <w:right w:val="single" w:sz="8" w:space="0" w:color="auto"/>
            </w:tcBorders>
            <w:shd w:val="clear" w:color="auto" w:fill="auto"/>
            <w:vAlign w:val="center"/>
            <w:hideMark/>
          </w:tcPr>
          <w:p w14:paraId="6F80386D"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-11.11</w:t>
            </w:r>
          </w:p>
        </w:tc>
        <w:tc>
          <w:tcPr>
            <w:tcW w:w="1080" w:type="dxa"/>
            <w:tcBorders>
              <w:top w:val="nil"/>
              <w:left w:val="nil"/>
              <w:bottom w:val="single" w:sz="8" w:space="0" w:color="auto"/>
              <w:right w:val="single" w:sz="8" w:space="0" w:color="auto"/>
            </w:tcBorders>
            <w:shd w:val="clear" w:color="auto" w:fill="auto"/>
            <w:vAlign w:val="center"/>
            <w:hideMark/>
          </w:tcPr>
          <w:p w14:paraId="250197C6"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-8.48</w:t>
            </w:r>
          </w:p>
        </w:tc>
        <w:tc>
          <w:tcPr>
            <w:tcW w:w="1080" w:type="dxa"/>
            <w:tcBorders>
              <w:top w:val="nil"/>
              <w:left w:val="nil"/>
              <w:bottom w:val="single" w:sz="8" w:space="0" w:color="auto"/>
              <w:right w:val="single" w:sz="8" w:space="0" w:color="auto"/>
            </w:tcBorders>
            <w:shd w:val="clear" w:color="auto" w:fill="auto"/>
            <w:vAlign w:val="center"/>
            <w:hideMark/>
          </w:tcPr>
          <w:p w14:paraId="4928493E"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-11.39</w:t>
            </w:r>
          </w:p>
        </w:tc>
        <w:tc>
          <w:tcPr>
            <w:tcW w:w="1080" w:type="dxa"/>
            <w:tcBorders>
              <w:top w:val="nil"/>
              <w:left w:val="nil"/>
              <w:bottom w:val="single" w:sz="8" w:space="0" w:color="auto"/>
              <w:right w:val="single" w:sz="8" w:space="0" w:color="auto"/>
            </w:tcBorders>
            <w:shd w:val="clear" w:color="auto" w:fill="auto"/>
            <w:vAlign w:val="center"/>
            <w:hideMark/>
          </w:tcPr>
          <w:p w14:paraId="298E9FD9"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-11.47</w:t>
            </w:r>
          </w:p>
        </w:tc>
      </w:tr>
      <w:tr w:rsidR="00563ED5" w:rsidRPr="00563ED5" w14:paraId="1249F980" w14:textId="77777777" w:rsidTr="00563ED5">
        <w:trPr>
          <w:trHeight w:val="28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4255A7C8"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P_max (dBm)</w:t>
            </w:r>
          </w:p>
        </w:tc>
        <w:tc>
          <w:tcPr>
            <w:tcW w:w="1180" w:type="dxa"/>
            <w:tcBorders>
              <w:top w:val="nil"/>
              <w:left w:val="nil"/>
              <w:bottom w:val="single" w:sz="8" w:space="0" w:color="auto"/>
              <w:right w:val="single" w:sz="8" w:space="0" w:color="auto"/>
            </w:tcBorders>
            <w:shd w:val="clear" w:color="auto" w:fill="auto"/>
            <w:vAlign w:val="center"/>
            <w:hideMark/>
          </w:tcPr>
          <w:p w14:paraId="6B1268A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13.34 </w:t>
            </w:r>
          </w:p>
        </w:tc>
        <w:tc>
          <w:tcPr>
            <w:tcW w:w="1080" w:type="dxa"/>
            <w:tcBorders>
              <w:top w:val="nil"/>
              <w:left w:val="nil"/>
              <w:bottom w:val="single" w:sz="8" w:space="0" w:color="auto"/>
              <w:right w:val="single" w:sz="8" w:space="0" w:color="auto"/>
            </w:tcBorders>
            <w:shd w:val="clear" w:color="auto" w:fill="auto"/>
            <w:vAlign w:val="center"/>
            <w:hideMark/>
          </w:tcPr>
          <w:p w14:paraId="3C4626C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080" w:type="dxa"/>
            <w:tcBorders>
              <w:top w:val="nil"/>
              <w:left w:val="nil"/>
              <w:bottom w:val="single" w:sz="8" w:space="0" w:color="auto"/>
              <w:right w:val="single" w:sz="8" w:space="0" w:color="auto"/>
            </w:tcBorders>
            <w:shd w:val="clear" w:color="auto" w:fill="auto"/>
            <w:vAlign w:val="center"/>
            <w:hideMark/>
          </w:tcPr>
          <w:p w14:paraId="6A49DAFB"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19.37 </w:t>
            </w:r>
          </w:p>
        </w:tc>
        <w:tc>
          <w:tcPr>
            <w:tcW w:w="1080" w:type="dxa"/>
            <w:tcBorders>
              <w:top w:val="nil"/>
              <w:left w:val="nil"/>
              <w:bottom w:val="single" w:sz="8" w:space="0" w:color="auto"/>
              <w:right w:val="single" w:sz="8" w:space="0" w:color="auto"/>
            </w:tcBorders>
            <w:shd w:val="clear" w:color="auto" w:fill="auto"/>
            <w:vAlign w:val="center"/>
            <w:hideMark/>
          </w:tcPr>
          <w:p w14:paraId="2E62CEB7"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080" w:type="dxa"/>
            <w:tcBorders>
              <w:top w:val="nil"/>
              <w:left w:val="nil"/>
              <w:bottom w:val="single" w:sz="8" w:space="0" w:color="auto"/>
              <w:right w:val="single" w:sz="8" w:space="0" w:color="auto"/>
            </w:tcBorders>
            <w:shd w:val="clear" w:color="auto" w:fill="auto"/>
            <w:vAlign w:val="center"/>
            <w:hideMark/>
          </w:tcPr>
          <w:p w14:paraId="1FA0FBCE"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080" w:type="dxa"/>
            <w:tcBorders>
              <w:top w:val="nil"/>
              <w:left w:val="nil"/>
              <w:bottom w:val="single" w:sz="8" w:space="0" w:color="auto"/>
              <w:right w:val="single" w:sz="8" w:space="0" w:color="auto"/>
            </w:tcBorders>
            <w:shd w:val="clear" w:color="auto" w:fill="auto"/>
            <w:vAlign w:val="center"/>
            <w:hideMark/>
          </w:tcPr>
          <w:p w14:paraId="7DE8BF96"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16.35 </w:t>
            </w:r>
          </w:p>
        </w:tc>
        <w:tc>
          <w:tcPr>
            <w:tcW w:w="1080" w:type="dxa"/>
            <w:tcBorders>
              <w:top w:val="nil"/>
              <w:left w:val="nil"/>
              <w:bottom w:val="single" w:sz="8" w:space="0" w:color="auto"/>
              <w:right w:val="single" w:sz="8" w:space="0" w:color="auto"/>
            </w:tcBorders>
            <w:shd w:val="clear" w:color="auto" w:fill="auto"/>
            <w:vAlign w:val="center"/>
            <w:hideMark/>
          </w:tcPr>
          <w:p w14:paraId="650ACEB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080" w:type="dxa"/>
            <w:tcBorders>
              <w:top w:val="nil"/>
              <w:left w:val="nil"/>
              <w:bottom w:val="single" w:sz="8" w:space="0" w:color="auto"/>
              <w:right w:val="single" w:sz="8" w:space="0" w:color="auto"/>
            </w:tcBorders>
            <w:shd w:val="clear" w:color="auto" w:fill="auto"/>
            <w:vAlign w:val="center"/>
            <w:hideMark/>
          </w:tcPr>
          <w:p w14:paraId="6AA8E146"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19.37 </w:t>
            </w:r>
          </w:p>
        </w:tc>
        <w:tc>
          <w:tcPr>
            <w:tcW w:w="1080" w:type="dxa"/>
            <w:tcBorders>
              <w:top w:val="nil"/>
              <w:left w:val="nil"/>
              <w:bottom w:val="single" w:sz="8" w:space="0" w:color="auto"/>
              <w:right w:val="single" w:sz="8" w:space="0" w:color="auto"/>
            </w:tcBorders>
            <w:shd w:val="clear" w:color="auto" w:fill="auto"/>
            <w:vAlign w:val="center"/>
            <w:hideMark/>
          </w:tcPr>
          <w:p w14:paraId="6BD72D5E"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c>
          <w:tcPr>
            <w:tcW w:w="1080" w:type="dxa"/>
            <w:tcBorders>
              <w:top w:val="nil"/>
              <w:left w:val="nil"/>
              <w:bottom w:val="single" w:sz="8" w:space="0" w:color="auto"/>
              <w:right w:val="single" w:sz="8" w:space="0" w:color="auto"/>
            </w:tcBorders>
            <w:shd w:val="clear" w:color="auto" w:fill="auto"/>
            <w:vAlign w:val="center"/>
            <w:hideMark/>
          </w:tcPr>
          <w:p w14:paraId="38F4616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22.38 </w:t>
            </w:r>
          </w:p>
        </w:tc>
      </w:tr>
      <w:tr w:rsidR="00563ED5" w:rsidRPr="00563ED5" w14:paraId="1A2AB462" w14:textId="77777777" w:rsidTr="00563ED5">
        <w:trPr>
          <w:trHeight w:val="28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3AF55CB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Backoff (dB)</w:t>
            </w:r>
          </w:p>
        </w:tc>
        <w:tc>
          <w:tcPr>
            <w:tcW w:w="1180" w:type="dxa"/>
            <w:tcBorders>
              <w:top w:val="nil"/>
              <w:left w:val="nil"/>
              <w:bottom w:val="single" w:sz="8" w:space="0" w:color="auto"/>
              <w:right w:val="single" w:sz="8" w:space="0" w:color="auto"/>
            </w:tcBorders>
            <w:shd w:val="clear" w:color="auto" w:fill="auto"/>
            <w:vAlign w:val="center"/>
            <w:hideMark/>
          </w:tcPr>
          <w:p w14:paraId="71F3DC88"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1.96</w:t>
            </w:r>
          </w:p>
        </w:tc>
        <w:tc>
          <w:tcPr>
            <w:tcW w:w="1080" w:type="dxa"/>
            <w:tcBorders>
              <w:top w:val="nil"/>
              <w:left w:val="nil"/>
              <w:bottom w:val="single" w:sz="8" w:space="0" w:color="auto"/>
              <w:right w:val="single" w:sz="8" w:space="0" w:color="auto"/>
            </w:tcBorders>
            <w:shd w:val="clear" w:color="auto" w:fill="auto"/>
            <w:vAlign w:val="center"/>
            <w:hideMark/>
          </w:tcPr>
          <w:p w14:paraId="336042B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1.97</w:t>
            </w:r>
          </w:p>
        </w:tc>
        <w:tc>
          <w:tcPr>
            <w:tcW w:w="1080" w:type="dxa"/>
            <w:tcBorders>
              <w:top w:val="nil"/>
              <w:left w:val="nil"/>
              <w:bottom w:val="single" w:sz="8" w:space="0" w:color="auto"/>
              <w:right w:val="single" w:sz="8" w:space="0" w:color="auto"/>
            </w:tcBorders>
            <w:shd w:val="clear" w:color="auto" w:fill="auto"/>
            <w:vAlign w:val="center"/>
            <w:hideMark/>
          </w:tcPr>
          <w:p w14:paraId="0EED5E4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3.26</w:t>
            </w:r>
          </w:p>
        </w:tc>
        <w:tc>
          <w:tcPr>
            <w:tcW w:w="1080" w:type="dxa"/>
            <w:tcBorders>
              <w:top w:val="nil"/>
              <w:left w:val="nil"/>
              <w:bottom w:val="single" w:sz="8" w:space="0" w:color="auto"/>
              <w:right w:val="single" w:sz="8" w:space="0" w:color="auto"/>
            </w:tcBorders>
            <w:shd w:val="clear" w:color="auto" w:fill="auto"/>
            <w:vAlign w:val="center"/>
            <w:hideMark/>
          </w:tcPr>
          <w:p w14:paraId="43456DF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3.61</w:t>
            </w:r>
          </w:p>
        </w:tc>
        <w:tc>
          <w:tcPr>
            <w:tcW w:w="1080" w:type="dxa"/>
            <w:tcBorders>
              <w:top w:val="nil"/>
              <w:left w:val="nil"/>
              <w:bottom w:val="single" w:sz="8" w:space="0" w:color="auto"/>
              <w:right w:val="single" w:sz="8" w:space="0" w:color="auto"/>
            </w:tcBorders>
            <w:shd w:val="clear" w:color="auto" w:fill="auto"/>
            <w:vAlign w:val="center"/>
            <w:hideMark/>
          </w:tcPr>
          <w:p w14:paraId="59980607"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4.12</w:t>
            </w:r>
          </w:p>
        </w:tc>
        <w:tc>
          <w:tcPr>
            <w:tcW w:w="1080" w:type="dxa"/>
            <w:tcBorders>
              <w:top w:val="nil"/>
              <w:left w:val="nil"/>
              <w:bottom w:val="single" w:sz="8" w:space="0" w:color="auto"/>
              <w:right w:val="single" w:sz="8" w:space="0" w:color="auto"/>
            </w:tcBorders>
            <w:shd w:val="clear" w:color="auto" w:fill="auto"/>
            <w:vAlign w:val="center"/>
            <w:hideMark/>
          </w:tcPr>
          <w:p w14:paraId="382C12F6"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1.96</w:t>
            </w:r>
          </w:p>
        </w:tc>
        <w:tc>
          <w:tcPr>
            <w:tcW w:w="1080" w:type="dxa"/>
            <w:tcBorders>
              <w:top w:val="nil"/>
              <w:left w:val="nil"/>
              <w:bottom w:val="single" w:sz="8" w:space="0" w:color="auto"/>
              <w:right w:val="single" w:sz="8" w:space="0" w:color="auto"/>
            </w:tcBorders>
            <w:shd w:val="clear" w:color="auto" w:fill="auto"/>
            <w:vAlign w:val="center"/>
            <w:hideMark/>
          </w:tcPr>
          <w:p w14:paraId="0DE027B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1.97</w:t>
            </w:r>
          </w:p>
        </w:tc>
        <w:tc>
          <w:tcPr>
            <w:tcW w:w="1080" w:type="dxa"/>
            <w:tcBorders>
              <w:top w:val="nil"/>
              <w:left w:val="nil"/>
              <w:bottom w:val="single" w:sz="8" w:space="0" w:color="auto"/>
              <w:right w:val="single" w:sz="8" w:space="0" w:color="auto"/>
            </w:tcBorders>
            <w:shd w:val="clear" w:color="auto" w:fill="auto"/>
            <w:vAlign w:val="center"/>
            <w:hideMark/>
          </w:tcPr>
          <w:p w14:paraId="6B610BE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4.11</w:t>
            </w:r>
          </w:p>
        </w:tc>
        <w:tc>
          <w:tcPr>
            <w:tcW w:w="1080" w:type="dxa"/>
            <w:tcBorders>
              <w:top w:val="nil"/>
              <w:left w:val="nil"/>
              <w:bottom w:val="single" w:sz="8" w:space="0" w:color="auto"/>
              <w:right w:val="single" w:sz="8" w:space="0" w:color="auto"/>
            </w:tcBorders>
            <w:shd w:val="clear" w:color="auto" w:fill="auto"/>
            <w:vAlign w:val="center"/>
            <w:hideMark/>
          </w:tcPr>
          <w:p w14:paraId="05123DA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3.1</w:t>
            </w:r>
          </w:p>
        </w:tc>
        <w:tc>
          <w:tcPr>
            <w:tcW w:w="1080" w:type="dxa"/>
            <w:tcBorders>
              <w:top w:val="nil"/>
              <w:left w:val="nil"/>
              <w:bottom w:val="single" w:sz="8" w:space="0" w:color="auto"/>
              <w:right w:val="single" w:sz="8" w:space="0" w:color="auto"/>
            </w:tcBorders>
            <w:shd w:val="clear" w:color="auto" w:fill="auto"/>
            <w:vAlign w:val="center"/>
            <w:hideMark/>
          </w:tcPr>
          <w:p w14:paraId="27D464C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4.12</w:t>
            </w:r>
          </w:p>
        </w:tc>
      </w:tr>
      <w:tr w:rsidR="00563ED5" w:rsidRPr="00563ED5" w14:paraId="6CC1A94E" w14:textId="77777777" w:rsidTr="00563ED5">
        <w:trPr>
          <w:trHeight w:val="28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7356CCC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P_TX (dBm)</w:t>
            </w:r>
          </w:p>
        </w:tc>
        <w:tc>
          <w:tcPr>
            <w:tcW w:w="1180" w:type="dxa"/>
            <w:tcBorders>
              <w:top w:val="nil"/>
              <w:left w:val="nil"/>
              <w:bottom w:val="single" w:sz="8" w:space="0" w:color="auto"/>
              <w:right w:val="single" w:sz="8" w:space="0" w:color="auto"/>
            </w:tcBorders>
            <w:shd w:val="clear" w:color="auto" w:fill="auto"/>
            <w:vAlign w:val="center"/>
            <w:hideMark/>
          </w:tcPr>
          <w:p w14:paraId="63FA921B"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13.34 </w:t>
            </w:r>
          </w:p>
        </w:tc>
        <w:tc>
          <w:tcPr>
            <w:tcW w:w="1080" w:type="dxa"/>
            <w:tcBorders>
              <w:top w:val="nil"/>
              <w:left w:val="nil"/>
              <w:bottom w:val="single" w:sz="8" w:space="0" w:color="auto"/>
              <w:right w:val="single" w:sz="8" w:space="0" w:color="auto"/>
            </w:tcBorders>
            <w:shd w:val="clear" w:color="auto" w:fill="auto"/>
            <w:vAlign w:val="center"/>
            <w:hideMark/>
          </w:tcPr>
          <w:p w14:paraId="1EC40F6B"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21.03 </w:t>
            </w:r>
          </w:p>
        </w:tc>
        <w:tc>
          <w:tcPr>
            <w:tcW w:w="1080" w:type="dxa"/>
            <w:tcBorders>
              <w:top w:val="nil"/>
              <w:left w:val="nil"/>
              <w:bottom w:val="single" w:sz="8" w:space="0" w:color="auto"/>
              <w:right w:val="single" w:sz="8" w:space="0" w:color="auto"/>
            </w:tcBorders>
            <w:shd w:val="clear" w:color="auto" w:fill="auto"/>
            <w:vAlign w:val="center"/>
            <w:hideMark/>
          </w:tcPr>
          <w:p w14:paraId="62904E2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19.37 </w:t>
            </w:r>
          </w:p>
        </w:tc>
        <w:tc>
          <w:tcPr>
            <w:tcW w:w="1080" w:type="dxa"/>
            <w:tcBorders>
              <w:top w:val="nil"/>
              <w:left w:val="nil"/>
              <w:bottom w:val="single" w:sz="8" w:space="0" w:color="auto"/>
              <w:right w:val="single" w:sz="8" w:space="0" w:color="auto"/>
            </w:tcBorders>
            <w:shd w:val="clear" w:color="auto" w:fill="auto"/>
            <w:vAlign w:val="center"/>
            <w:hideMark/>
          </w:tcPr>
          <w:p w14:paraId="5512A5D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19.39 </w:t>
            </w:r>
          </w:p>
        </w:tc>
        <w:tc>
          <w:tcPr>
            <w:tcW w:w="1080" w:type="dxa"/>
            <w:tcBorders>
              <w:top w:val="nil"/>
              <w:left w:val="nil"/>
              <w:bottom w:val="single" w:sz="8" w:space="0" w:color="auto"/>
              <w:right w:val="single" w:sz="8" w:space="0" w:color="auto"/>
            </w:tcBorders>
            <w:shd w:val="clear" w:color="auto" w:fill="auto"/>
            <w:vAlign w:val="center"/>
            <w:hideMark/>
          </w:tcPr>
          <w:p w14:paraId="47716FD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18.88 </w:t>
            </w:r>
          </w:p>
        </w:tc>
        <w:tc>
          <w:tcPr>
            <w:tcW w:w="1080" w:type="dxa"/>
            <w:tcBorders>
              <w:top w:val="nil"/>
              <w:left w:val="nil"/>
              <w:bottom w:val="single" w:sz="8" w:space="0" w:color="auto"/>
              <w:right w:val="single" w:sz="8" w:space="0" w:color="auto"/>
            </w:tcBorders>
            <w:shd w:val="clear" w:color="auto" w:fill="auto"/>
            <w:vAlign w:val="center"/>
            <w:hideMark/>
          </w:tcPr>
          <w:p w14:paraId="65DB73A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16.35 </w:t>
            </w:r>
          </w:p>
        </w:tc>
        <w:tc>
          <w:tcPr>
            <w:tcW w:w="1080" w:type="dxa"/>
            <w:tcBorders>
              <w:top w:val="nil"/>
              <w:left w:val="nil"/>
              <w:bottom w:val="single" w:sz="8" w:space="0" w:color="auto"/>
              <w:right w:val="single" w:sz="8" w:space="0" w:color="auto"/>
            </w:tcBorders>
            <w:shd w:val="clear" w:color="auto" w:fill="auto"/>
            <w:vAlign w:val="center"/>
            <w:hideMark/>
          </w:tcPr>
          <w:p w14:paraId="2EF18A0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21.03 </w:t>
            </w:r>
          </w:p>
        </w:tc>
        <w:tc>
          <w:tcPr>
            <w:tcW w:w="1080" w:type="dxa"/>
            <w:tcBorders>
              <w:top w:val="nil"/>
              <w:left w:val="nil"/>
              <w:bottom w:val="single" w:sz="8" w:space="0" w:color="auto"/>
              <w:right w:val="single" w:sz="8" w:space="0" w:color="auto"/>
            </w:tcBorders>
            <w:shd w:val="clear" w:color="auto" w:fill="auto"/>
            <w:vAlign w:val="center"/>
            <w:hideMark/>
          </w:tcPr>
          <w:p w14:paraId="034890F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18.89 </w:t>
            </w:r>
          </w:p>
        </w:tc>
        <w:tc>
          <w:tcPr>
            <w:tcW w:w="1080" w:type="dxa"/>
            <w:tcBorders>
              <w:top w:val="nil"/>
              <w:left w:val="nil"/>
              <w:bottom w:val="single" w:sz="8" w:space="0" w:color="auto"/>
              <w:right w:val="single" w:sz="8" w:space="0" w:color="auto"/>
            </w:tcBorders>
            <w:shd w:val="clear" w:color="auto" w:fill="auto"/>
            <w:vAlign w:val="center"/>
            <w:hideMark/>
          </w:tcPr>
          <w:p w14:paraId="11ED776C"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19.90 </w:t>
            </w:r>
          </w:p>
        </w:tc>
        <w:tc>
          <w:tcPr>
            <w:tcW w:w="1080" w:type="dxa"/>
            <w:tcBorders>
              <w:top w:val="nil"/>
              <w:left w:val="nil"/>
              <w:bottom w:val="single" w:sz="8" w:space="0" w:color="auto"/>
              <w:right w:val="single" w:sz="8" w:space="0" w:color="auto"/>
            </w:tcBorders>
            <w:shd w:val="clear" w:color="auto" w:fill="auto"/>
            <w:vAlign w:val="center"/>
            <w:hideMark/>
          </w:tcPr>
          <w:p w14:paraId="5E0B261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 xml:space="preserve">18.88 </w:t>
            </w:r>
          </w:p>
        </w:tc>
      </w:tr>
      <w:tr w:rsidR="00563ED5" w:rsidRPr="00563ED5" w14:paraId="214960DF" w14:textId="77777777" w:rsidTr="00B575A3">
        <w:trPr>
          <w:trHeight w:val="285"/>
          <w:jc w:val="center"/>
        </w:trPr>
        <w:tc>
          <w:tcPr>
            <w:tcW w:w="1800" w:type="dxa"/>
            <w:tcBorders>
              <w:top w:val="nil"/>
              <w:left w:val="single" w:sz="8" w:space="0" w:color="auto"/>
              <w:bottom w:val="single" w:sz="8" w:space="0" w:color="auto"/>
              <w:right w:val="single" w:sz="8" w:space="0" w:color="auto"/>
            </w:tcBorders>
            <w:shd w:val="clear" w:color="auto" w:fill="92D050"/>
            <w:vAlign w:val="center"/>
            <w:hideMark/>
          </w:tcPr>
          <w:p w14:paraId="5C890AD2"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MCL (dB)</w:t>
            </w:r>
          </w:p>
        </w:tc>
        <w:tc>
          <w:tcPr>
            <w:tcW w:w="1180" w:type="dxa"/>
            <w:tcBorders>
              <w:top w:val="nil"/>
              <w:left w:val="nil"/>
              <w:bottom w:val="single" w:sz="8" w:space="0" w:color="auto"/>
              <w:right w:val="single" w:sz="8" w:space="0" w:color="auto"/>
            </w:tcBorders>
            <w:shd w:val="clear" w:color="auto" w:fill="92D050"/>
            <w:vAlign w:val="center"/>
            <w:hideMark/>
          </w:tcPr>
          <w:p w14:paraId="1071134D"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122.92 </w:t>
            </w:r>
          </w:p>
        </w:tc>
        <w:tc>
          <w:tcPr>
            <w:tcW w:w="1080" w:type="dxa"/>
            <w:tcBorders>
              <w:top w:val="nil"/>
              <w:left w:val="nil"/>
              <w:bottom w:val="single" w:sz="8" w:space="0" w:color="auto"/>
              <w:right w:val="single" w:sz="8" w:space="0" w:color="auto"/>
            </w:tcBorders>
            <w:shd w:val="clear" w:color="auto" w:fill="92D050"/>
            <w:vAlign w:val="center"/>
            <w:hideMark/>
          </w:tcPr>
          <w:p w14:paraId="5CFE31DC"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131.52 </w:t>
            </w:r>
          </w:p>
        </w:tc>
        <w:tc>
          <w:tcPr>
            <w:tcW w:w="1080" w:type="dxa"/>
            <w:tcBorders>
              <w:top w:val="nil"/>
              <w:left w:val="nil"/>
              <w:bottom w:val="single" w:sz="8" w:space="0" w:color="auto"/>
              <w:right w:val="single" w:sz="8" w:space="0" w:color="auto"/>
            </w:tcBorders>
            <w:shd w:val="clear" w:color="auto" w:fill="92D050"/>
            <w:vAlign w:val="center"/>
            <w:hideMark/>
          </w:tcPr>
          <w:p w14:paraId="1ECBAA4D"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130.45 </w:t>
            </w:r>
          </w:p>
        </w:tc>
        <w:tc>
          <w:tcPr>
            <w:tcW w:w="1080" w:type="dxa"/>
            <w:tcBorders>
              <w:top w:val="nil"/>
              <w:left w:val="nil"/>
              <w:bottom w:val="single" w:sz="8" w:space="0" w:color="auto"/>
              <w:right w:val="single" w:sz="8" w:space="0" w:color="auto"/>
            </w:tcBorders>
            <w:shd w:val="clear" w:color="auto" w:fill="92D050"/>
            <w:vAlign w:val="center"/>
            <w:hideMark/>
          </w:tcPr>
          <w:p w14:paraId="06511C99"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129.54 </w:t>
            </w:r>
          </w:p>
        </w:tc>
        <w:tc>
          <w:tcPr>
            <w:tcW w:w="1080" w:type="dxa"/>
            <w:tcBorders>
              <w:top w:val="nil"/>
              <w:left w:val="nil"/>
              <w:bottom w:val="single" w:sz="8" w:space="0" w:color="auto"/>
              <w:right w:val="single" w:sz="8" w:space="0" w:color="auto"/>
            </w:tcBorders>
            <w:shd w:val="clear" w:color="auto" w:fill="92D050"/>
            <w:vAlign w:val="center"/>
            <w:hideMark/>
          </w:tcPr>
          <w:p w14:paraId="70C2DE24"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129.73 </w:t>
            </w:r>
          </w:p>
        </w:tc>
        <w:tc>
          <w:tcPr>
            <w:tcW w:w="1080" w:type="dxa"/>
            <w:tcBorders>
              <w:top w:val="nil"/>
              <w:left w:val="nil"/>
              <w:bottom w:val="single" w:sz="8" w:space="0" w:color="auto"/>
              <w:right w:val="single" w:sz="8" w:space="0" w:color="auto"/>
            </w:tcBorders>
            <w:shd w:val="clear" w:color="auto" w:fill="92D050"/>
            <w:vAlign w:val="center"/>
            <w:hideMark/>
          </w:tcPr>
          <w:p w14:paraId="7ED0ECA2"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122.73 </w:t>
            </w:r>
          </w:p>
        </w:tc>
        <w:tc>
          <w:tcPr>
            <w:tcW w:w="1080" w:type="dxa"/>
            <w:tcBorders>
              <w:top w:val="nil"/>
              <w:left w:val="nil"/>
              <w:bottom w:val="single" w:sz="8" w:space="0" w:color="auto"/>
              <w:right w:val="single" w:sz="8" w:space="0" w:color="auto"/>
            </w:tcBorders>
            <w:shd w:val="clear" w:color="auto" w:fill="92D050"/>
            <w:vAlign w:val="center"/>
            <w:hideMark/>
          </w:tcPr>
          <w:p w14:paraId="3012EFE0"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128.59 </w:t>
            </w:r>
          </w:p>
        </w:tc>
        <w:tc>
          <w:tcPr>
            <w:tcW w:w="1080" w:type="dxa"/>
            <w:tcBorders>
              <w:top w:val="nil"/>
              <w:left w:val="nil"/>
              <w:bottom w:val="single" w:sz="8" w:space="0" w:color="auto"/>
              <w:right w:val="single" w:sz="8" w:space="0" w:color="auto"/>
            </w:tcBorders>
            <w:shd w:val="clear" w:color="auto" w:fill="92D050"/>
            <w:vAlign w:val="center"/>
            <w:hideMark/>
          </w:tcPr>
          <w:p w14:paraId="618922F0"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127.16 </w:t>
            </w:r>
          </w:p>
        </w:tc>
        <w:tc>
          <w:tcPr>
            <w:tcW w:w="1080" w:type="dxa"/>
            <w:tcBorders>
              <w:top w:val="nil"/>
              <w:left w:val="nil"/>
              <w:bottom w:val="single" w:sz="8" w:space="0" w:color="auto"/>
              <w:right w:val="single" w:sz="8" w:space="0" w:color="auto"/>
            </w:tcBorders>
            <w:shd w:val="clear" w:color="auto" w:fill="92D050"/>
            <w:vAlign w:val="center"/>
            <w:hideMark/>
          </w:tcPr>
          <w:p w14:paraId="650E44BA"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128.07 </w:t>
            </w:r>
          </w:p>
        </w:tc>
        <w:tc>
          <w:tcPr>
            <w:tcW w:w="1080" w:type="dxa"/>
            <w:tcBorders>
              <w:top w:val="nil"/>
              <w:left w:val="nil"/>
              <w:bottom w:val="single" w:sz="8" w:space="0" w:color="auto"/>
              <w:right w:val="single" w:sz="8" w:space="0" w:color="auto"/>
            </w:tcBorders>
            <w:shd w:val="clear" w:color="auto" w:fill="92D050"/>
            <w:vAlign w:val="center"/>
            <w:hideMark/>
          </w:tcPr>
          <w:p w14:paraId="6F6F70DA" w14:textId="77777777" w:rsidR="00563ED5" w:rsidRPr="00563ED5" w:rsidRDefault="00563ED5" w:rsidP="00563ED5">
            <w:pPr>
              <w:jc w:val="center"/>
              <w:rPr>
                <w:rFonts w:ascii="Times New Roman" w:eastAsia="宋体" w:hAnsi="Times New Roman"/>
                <w:b/>
                <w:bCs/>
                <w:color w:val="000000"/>
                <w:szCs w:val="20"/>
                <w:lang w:eastAsia="zh-CN"/>
              </w:rPr>
            </w:pPr>
            <w:r w:rsidRPr="00563ED5">
              <w:rPr>
                <w:rFonts w:ascii="Times New Roman" w:eastAsia="宋体" w:hAnsi="Times New Roman"/>
                <w:b/>
                <w:bCs/>
                <w:color w:val="000000"/>
                <w:szCs w:val="20"/>
                <w:lang w:eastAsia="zh-CN"/>
              </w:rPr>
              <w:t xml:space="preserve">127.05 </w:t>
            </w:r>
          </w:p>
        </w:tc>
      </w:tr>
      <w:tr w:rsidR="00563ED5" w:rsidRPr="00563ED5" w14:paraId="0D53B20A" w14:textId="77777777" w:rsidTr="00563ED5">
        <w:trPr>
          <w:trHeight w:val="285"/>
          <w:jc w:val="center"/>
        </w:trPr>
        <w:tc>
          <w:tcPr>
            <w:tcW w:w="1800" w:type="dxa"/>
            <w:tcBorders>
              <w:top w:val="nil"/>
              <w:left w:val="single" w:sz="8" w:space="0" w:color="auto"/>
              <w:bottom w:val="single" w:sz="8" w:space="0" w:color="auto"/>
              <w:right w:val="single" w:sz="8" w:space="0" w:color="auto"/>
            </w:tcBorders>
            <w:shd w:val="clear" w:color="auto" w:fill="auto"/>
            <w:vAlign w:val="center"/>
            <w:hideMark/>
          </w:tcPr>
          <w:p w14:paraId="1716004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N_FDM</w:t>
            </w:r>
          </w:p>
        </w:tc>
        <w:tc>
          <w:tcPr>
            <w:tcW w:w="1180" w:type="dxa"/>
            <w:tcBorders>
              <w:top w:val="nil"/>
              <w:left w:val="nil"/>
              <w:bottom w:val="single" w:sz="8" w:space="0" w:color="auto"/>
              <w:right w:val="single" w:sz="8" w:space="0" w:color="auto"/>
            </w:tcBorders>
            <w:shd w:val="clear" w:color="auto" w:fill="auto"/>
            <w:vAlign w:val="center"/>
            <w:hideMark/>
          </w:tcPr>
          <w:p w14:paraId="4215CFFA"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w:t>
            </w:r>
          </w:p>
        </w:tc>
        <w:tc>
          <w:tcPr>
            <w:tcW w:w="1080" w:type="dxa"/>
            <w:tcBorders>
              <w:top w:val="nil"/>
              <w:left w:val="nil"/>
              <w:bottom w:val="single" w:sz="8" w:space="0" w:color="auto"/>
              <w:right w:val="single" w:sz="8" w:space="0" w:color="auto"/>
            </w:tcBorders>
            <w:shd w:val="clear" w:color="auto" w:fill="auto"/>
            <w:vAlign w:val="center"/>
            <w:hideMark/>
          </w:tcPr>
          <w:p w14:paraId="59D89365"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649B60E8"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w:t>
            </w:r>
          </w:p>
        </w:tc>
        <w:tc>
          <w:tcPr>
            <w:tcW w:w="1080" w:type="dxa"/>
            <w:tcBorders>
              <w:top w:val="nil"/>
              <w:left w:val="nil"/>
              <w:bottom w:val="single" w:sz="8" w:space="0" w:color="auto"/>
              <w:right w:val="single" w:sz="8" w:space="0" w:color="auto"/>
            </w:tcBorders>
            <w:shd w:val="clear" w:color="auto" w:fill="auto"/>
            <w:vAlign w:val="center"/>
            <w:hideMark/>
          </w:tcPr>
          <w:p w14:paraId="37E18E9B"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6328A07B"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28A17629"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w:t>
            </w:r>
          </w:p>
        </w:tc>
        <w:tc>
          <w:tcPr>
            <w:tcW w:w="1080" w:type="dxa"/>
            <w:tcBorders>
              <w:top w:val="nil"/>
              <w:left w:val="nil"/>
              <w:bottom w:val="single" w:sz="8" w:space="0" w:color="auto"/>
              <w:right w:val="single" w:sz="8" w:space="0" w:color="auto"/>
            </w:tcBorders>
            <w:shd w:val="clear" w:color="auto" w:fill="auto"/>
            <w:vAlign w:val="center"/>
            <w:hideMark/>
          </w:tcPr>
          <w:p w14:paraId="553ED6D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66C3D42F"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01AFFB2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c>
          <w:tcPr>
            <w:tcW w:w="1080" w:type="dxa"/>
            <w:tcBorders>
              <w:top w:val="nil"/>
              <w:left w:val="nil"/>
              <w:bottom w:val="single" w:sz="8" w:space="0" w:color="auto"/>
              <w:right w:val="single" w:sz="8" w:space="0" w:color="auto"/>
            </w:tcBorders>
            <w:shd w:val="clear" w:color="auto" w:fill="auto"/>
            <w:vAlign w:val="center"/>
            <w:hideMark/>
          </w:tcPr>
          <w:p w14:paraId="5741AB41"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w:t>
            </w:r>
          </w:p>
        </w:tc>
      </w:tr>
      <w:tr w:rsidR="00563ED5" w:rsidRPr="00563ED5" w14:paraId="72EA2DC7" w14:textId="77777777" w:rsidTr="00B575A3">
        <w:trPr>
          <w:trHeight w:val="285"/>
          <w:jc w:val="center"/>
        </w:trPr>
        <w:tc>
          <w:tcPr>
            <w:tcW w:w="1800" w:type="dxa"/>
            <w:tcBorders>
              <w:top w:val="nil"/>
              <w:left w:val="single" w:sz="8" w:space="0" w:color="auto"/>
              <w:bottom w:val="single" w:sz="8" w:space="0" w:color="auto"/>
              <w:right w:val="single" w:sz="8" w:space="0" w:color="auto"/>
            </w:tcBorders>
            <w:shd w:val="clear" w:color="auto" w:fill="00B0F0"/>
            <w:vAlign w:val="center"/>
            <w:hideMark/>
          </w:tcPr>
          <w:p w14:paraId="5EE1D07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Capacity</w:t>
            </w:r>
          </w:p>
        </w:tc>
        <w:tc>
          <w:tcPr>
            <w:tcW w:w="1180" w:type="dxa"/>
            <w:tcBorders>
              <w:top w:val="nil"/>
              <w:left w:val="nil"/>
              <w:bottom w:val="single" w:sz="8" w:space="0" w:color="auto"/>
              <w:right w:val="single" w:sz="8" w:space="0" w:color="auto"/>
            </w:tcBorders>
            <w:shd w:val="clear" w:color="auto" w:fill="00B0F0"/>
            <w:vAlign w:val="center"/>
            <w:hideMark/>
          </w:tcPr>
          <w:p w14:paraId="180682B4"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18768</w:t>
            </w:r>
          </w:p>
        </w:tc>
        <w:tc>
          <w:tcPr>
            <w:tcW w:w="1080" w:type="dxa"/>
            <w:tcBorders>
              <w:top w:val="nil"/>
              <w:left w:val="nil"/>
              <w:bottom w:val="single" w:sz="8" w:space="0" w:color="auto"/>
              <w:right w:val="single" w:sz="8" w:space="0" w:color="auto"/>
            </w:tcBorders>
            <w:shd w:val="clear" w:color="auto" w:fill="00B0F0"/>
            <w:vAlign w:val="center"/>
            <w:hideMark/>
          </w:tcPr>
          <w:p w14:paraId="4CD0EC56"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34500</w:t>
            </w:r>
          </w:p>
        </w:tc>
        <w:tc>
          <w:tcPr>
            <w:tcW w:w="1080" w:type="dxa"/>
            <w:tcBorders>
              <w:top w:val="nil"/>
              <w:left w:val="nil"/>
              <w:bottom w:val="single" w:sz="8" w:space="0" w:color="auto"/>
              <w:right w:val="single" w:sz="8" w:space="0" w:color="auto"/>
            </w:tcBorders>
            <w:shd w:val="clear" w:color="auto" w:fill="00B0F0"/>
            <w:vAlign w:val="center"/>
            <w:hideMark/>
          </w:tcPr>
          <w:p w14:paraId="06077AE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4692</w:t>
            </w:r>
          </w:p>
        </w:tc>
        <w:tc>
          <w:tcPr>
            <w:tcW w:w="1080" w:type="dxa"/>
            <w:tcBorders>
              <w:top w:val="nil"/>
              <w:left w:val="nil"/>
              <w:bottom w:val="single" w:sz="8" w:space="0" w:color="auto"/>
              <w:right w:val="single" w:sz="8" w:space="0" w:color="auto"/>
            </w:tcBorders>
            <w:shd w:val="clear" w:color="auto" w:fill="00B0F0"/>
            <w:vAlign w:val="center"/>
            <w:hideMark/>
          </w:tcPr>
          <w:p w14:paraId="6801E93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2346</w:t>
            </w:r>
          </w:p>
        </w:tc>
        <w:tc>
          <w:tcPr>
            <w:tcW w:w="1080" w:type="dxa"/>
            <w:tcBorders>
              <w:top w:val="nil"/>
              <w:left w:val="nil"/>
              <w:bottom w:val="single" w:sz="8" w:space="0" w:color="auto"/>
              <w:right w:val="single" w:sz="8" w:space="0" w:color="auto"/>
            </w:tcBorders>
            <w:shd w:val="clear" w:color="auto" w:fill="00B0F0"/>
            <w:vAlign w:val="center"/>
            <w:hideMark/>
          </w:tcPr>
          <w:p w14:paraId="2C5C0CBD"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15960</w:t>
            </w:r>
          </w:p>
        </w:tc>
        <w:tc>
          <w:tcPr>
            <w:tcW w:w="1080" w:type="dxa"/>
            <w:tcBorders>
              <w:top w:val="nil"/>
              <w:left w:val="nil"/>
              <w:bottom w:val="single" w:sz="8" w:space="0" w:color="auto"/>
              <w:right w:val="single" w:sz="8" w:space="0" w:color="auto"/>
            </w:tcBorders>
            <w:shd w:val="clear" w:color="auto" w:fill="00B0F0"/>
            <w:vAlign w:val="center"/>
            <w:hideMark/>
          </w:tcPr>
          <w:p w14:paraId="626185E0"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6072</w:t>
            </w:r>
          </w:p>
        </w:tc>
        <w:tc>
          <w:tcPr>
            <w:tcW w:w="1080" w:type="dxa"/>
            <w:tcBorders>
              <w:top w:val="nil"/>
              <w:left w:val="nil"/>
              <w:bottom w:val="single" w:sz="8" w:space="0" w:color="auto"/>
              <w:right w:val="single" w:sz="8" w:space="0" w:color="auto"/>
            </w:tcBorders>
            <w:shd w:val="clear" w:color="auto" w:fill="00B0F0"/>
            <w:vAlign w:val="center"/>
            <w:hideMark/>
          </w:tcPr>
          <w:p w14:paraId="5259CCB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8970</w:t>
            </w:r>
          </w:p>
        </w:tc>
        <w:tc>
          <w:tcPr>
            <w:tcW w:w="1080" w:type="dxa"/>
            <w:tcBorders>
              <w:top w:val="nil"/>
              <w:left w:val="nil"/>
              <w:bottom w:val="single" w:sz="8" w:space="0" w:color="auto"/>
              <w:right w:val="single" w:sz="8" w:space="0" w:color="auto"/>
            </w:tcBorders>
            <w:shd w:val="clear" w:color="auto" w:fill="00B0F0"/>
            <w:vAlign w:val="center"/>
            <w:hideMark/>
          </w:tcPr>
          <w:p w14:paraId="5A0EBF33"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1518</w:t>
            </w:r>
          </w:p>
        </w:tc>
        <w:tc>
          <w:tcPr>
            <w:tcW w:w="1080" w:type="dxa"/>
            <w:tcBorders>
              <w:top w:val="nil"/>
              <w:left w:val="nil"/>
              <w:bottom w:val="single" w:sz="8" w:space="0" w:color="auto"/>
              <w:right w:val="single" w:sz="8" w:space="0" w:color="auto"/>
            </w:tcBorders>
            <w:shd w:val="clear" w:color="auto" w:fill="00B0F0"/>
            <w:vAlign w:val="center"/>
            <w:hideMark/>
          </w:tcPr>
          <w:p w14:paraId="02C9EF02"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1518</w:t>
            </w:r>
          </w:p>
        </w:tc>
        <w:tc>
          <w:tcPr>
            <w:tcW w:w="1080" w:type="dxa"/>
            <w:tcBorders>
              <w:top w:val="nil"/>
              <w:left w:val="nil"/>
              <w:bottom w:val="single" w:sz="8" w:space="0" w:color="auto"/>
              <w:right w:val="single" w:sz="8" w:space="0" w:color="auto"/>
            </w:tcBorders>
            <w:shd w:val="clear" w:color="auto" w:fill="00B0F0"/>
            <w:vAlign w:val="center"/>
            <w:hideMark/>
          </w:tcPr>
          <w:p w14:paraId="17E2CD49" w14:textId="77777777" w:rsidR="00563ED5" w:rsidRPr="00563ED5" w:rsidRDefault="00563ED5" w:rsidP="00563ED5">
            <w:pPr>
              <w:jc w:val="center"/>
              <w:rPr>
                <w:rFonts w:ascii="Times New Roman" w:eastAsia="宋体" w:hAnsi="Times New Roman"/>
                <w:color w:val="000000"/>
                <w:szCs w:val="20"/>
                <w:lang w:eastAsia="zh-CN"/>
              </w:rPr>
            </w:pPr>
            <w:r w:rsidRPr="00563ED5">
              <w:rPr>
                <w:rFonts w:ascii="Times New Roman" w:eastAsia="宋体" w:hAnsi="Times New Roman"/>
                <w:color w:val="000000"/>
                <w:szCs w:val="20"/>
                <w:lang w:eastAsia="zh-CN"/>
              </w:rPr>
              <w:t>3948</w:t>
            </w:r>
          </w:p>
        </w:tc>
      </w:tr>
    </w:tbl>
    <w:p w14:paraId="64934F02" w14:textId="77777777" w:rsidR="00CF3ABC" w:rsidRPr="00881B92" w:rsidRDefault="00CF3ABC" w:rsidP="00CF3ABC">
      <w:pPr>
        <w:rPr>
          <w:rFonts w:eastAsia="等线"/>
          <w:lang w:eastAsia="zh-CN"/>
        </w:rPr>
      </w:pPr>
    </w:p>
    <w:p w14:paraId="024AF598" w14:textId="77777777" w:rsidR="00CF3ABC" w:rsidRDefault="00CF3ABC" w:rsidP="00CF3ABC">
      <w:pPr>
        <w:pStyle w:val="a0"/>
        <w:spacing w:beforeLines="50" w:before="120"/>
        <w:rPr>
          <w:rFonts w:ascii="Times New Roman" w:eastAsia="等线" w:hAnsi="Times New Roman"/>
          <w:lang w:eastAsia="zh-CN"/>
        </w:rPr>
        <w:sectPr w:rsidR="00CF3ABC" w:rsidSect="005D7CEB">
          <w:pgSz w:w="16838" w:h="11906" w:orient="landscape"/>
          <w:pgMar w:top="1418" w:right="284" w:bottom="1418" w:left="1418" w:header="709" w:footer="709" w:gutter="0"/>
          <w:cols w:space="720"/>
          <w:docGrid w:linePitch="360"/>
        </w:sectPr>
      </w:pPr>
    </w:p>
    <w:p w14:paraId="10BC70FC" w14:textId="77777777" w:rsidR="00CF3ABC" w:rsidRDefault="00CF3ABC" w:rsidP="00CF3ABC">
      <w:pPr>
        <w:pStyle w:val="a0"/>
        <w:spacing w:beforeLines="50" w:before="120"/>
        <w:rPr>
          <w:rFonts w:ascii="Times New Roman" w:eastAsia="等线" w:hAnsi="Times New Roman"/>
          <w:lang w:eastAsia="zh-CN"/>
        </w:rPr>
      </w:pPr>
    </w:p>
    <w:p w14:paraId="28471FD5" w14:textId="427EF955" w:rsidR="00CF3ABC" w:rsidRDefault="00CF3ABC" w:rsidP="00CF3ABC">
      <w:pPr>
        <w:pStyle w:val="a0"/>
        <w:spacing w:beforeLines="50" w:before="120"/>
        <w:rPr>
          <w:rFonts w:ascii="Times New Roman" w:eastAsia="等线" w:hAnsi="Times New Roman"/>
          <w:lang w:eastAsia="zh-CN"/>
        </w:rPr>
      </w:pPr>
      <w:r>
        <w:rPr>
          <w:rFonts w:ascii="Times New Roman" w:eastAsia="等线" w:hAnsi="Times New Roman"/>
          <w:lang w:eastAsia="zh-CN"/>
        </w:rPr>
        <w:t>B</w:t>
      </w:r>
      <w:r>
        <w:rPr>
          <w:rFonts w:ascii="Times New Roman" w:eastAsia="等线" w:hAnsi="Times New Roman" w:hint="eastAsia"/>
          <w:lang w:eastAsia="zh-CN"/>
        </w:rPr>
        <w:t xml:space="preserve">ased </w:t>
      </w:r>
      <w:r>
        <w:rPr>
          <w:rFonts w:ascii="Times New Roman" w:eastAsia="等线" w:hAnsi="Times New Roman"/>
          <w:lang w:eastAsia="zh-CN"/>
        </w:rPr>
        <w:t xml:space="preserve">on the MCL and capacity analysis, we can observe that long sequence </w:t>
      </w:r>
      <w:r w:rsidR="00EB402B">
        <w:rPr>
          <w:rFonts w:ascii="Times New Roman" w:eastAsia="等线" w:hAnsi="Times New Roman"/>
          <w:lang w:eastAsia="zh-CN"/>
        </w:rPr>
        <w:t xml:space="preserve">preamble </w:t>
      </w:r>
      <w:r>
        <w:rPr>
          <w:rFonts w:ascii="Times New Roman" w:eastAsia="等线" w:hAnsi="Times New Roman"/>
          <w:lang w:eastAsia="zh-CN"/>
        </w:rPr>
        <w:t xml:space="preserve">and </w:t>
      </w:r>
      <w:r w:rsidR="00EB402B">
        <w:rPr>
          <w:rFonts w:ascii="Times New Roman" w:eastAsia="等线" w:hAnsi="Times New Roman"/>
          <w:lang w:eastAsia="zh-CN"/>
        </w:rPr>
        <w:t>NR Rel15 preamble repetition</w:t>
      </w:r>
      <w:r>
        <w:rPr>
          <w:rFonts w:ascii="Times New Roman" w:eastAsia="等线" w:hAnsi="Times New Roman"/>
          <w:lang w:eastAsia="zh-CN"/>
        </w:rPr>
        <w:t xml:space="preserve"> in frequency </w:t>
      </w:r>
      <w:r w:rsidR="00EB402B">
        <w:rPr>
          <w:rFonts w:ascii="Times New Roman" w:eastAsia="等线" w:hAnsi="Times New Roman"/>
          <w:lang w:eastAsia="zh-CN"/>
        </w:rPr>
        <w:t xml:space="preserve">domain </w:t>
      </w:r>
      <w:r>
        <w:rPr>
          <w:rFonts w:ascii="Times New Roman" w:eastAsia="等线" w:hAnsi="Times New Roman"/>
          <w:lang w:eastAsia="zh-CN"/>
        </w:rPr>
        <w:t xml:space="preserve">can achieve </w:t>
      </w:r>
      <w:r w:rsidR="00EB402B">
        <w:rPr>
          <w:rFonts w:ascii="Times New Roman" w:eastAsia="等线" w:hAnsi="Times New Roman"/>
          <w:lang w:eastAsia="zh-CN"/>
        </w:rPr>
        <w:t xml:space="preserve">similar </w:t>
      </w:r>
      <w:r>
        <w:rPr>
          <w:rFonts w:ascii="Times New Roman" w:eastAsia="等线" w:hAnsi="Times New Roman"/>
          <w:lang w:eastAsia="zh-CN"/>
        </w:rPr>
        <w:t>MCL performance. For preamble repetition scheme, more repetitions may lead to lower</w:t>
      </w:r>
      <w:r w:rsidR="00EB402B">
        <w:rPr>
          <w:rFonts w:ascii="Times New Roman" w:eastAsia="等线" w:hAnsi="Times New Roman"/>
          <w:lang w:eastAsia="zh-CN"/>
        </w:rPr>
        <w:t xml:space="preserve"> required</w:t>
      </w:r>
      <w:r>
        <w:rPr>
          <w:rFonts w:ascii="Times New Roman" w:eastAsia="等线" w:hAnsi="Times New Roman"/>
          <w:lang w:eastAsia="zh-CN"/>
        </w:rPr>
        <w:t xml:space="preserve"> detection SNR, but it also means higher PAPR/CM which </w:t>
      </w:r>
      <w:r w:rsidR="00EB402B">
        <w:rPr>
          <w:rFonts w:ascii="Times New Roman" w:eastAsia="等线" w:hAnsi="Times New Roman"/>
          <w:lang w:eastAsia="zh-CN"/>
        </w:rPr>
        <w:t>results in</w:t>
      </w:r>
      <w:r>
        <w:rPr>
          <w:rFonts w:ascii="Times New Roman" w:eastAsia="等线" w:hAnsi="Times New Roman"/>
          <w:lang w:eastAsia="zh-CN"/>
        </w:rPr>
        <w:t xml:space="preserve"> transmission power back off. Consequently, more </w:t>
      </w:r>
      <w:r w:rsidR="00EB402B">
        <w:rPr>
          <w:rFonts w:ascii="Times New Roman" w:eastAsia="等线" w:hAnsi="Times New Roman"/>
          <w:lang w:eastAsia="zh-CN"/>
        </w:rPr>
        <w:t xml:space="preserve">number of </w:t>
      </w:r>
      <w:r>
        <w:rPr>
          <w:rFonts w:ascii="Times New Roman" w:eastAsia="等线" w:hAnsi="Times New Roman"/>
          <w:lang w:eastAsia="zh-CN"/>
        </w:rPr>
        <w:t xml:space="preserve">repetitions does not </w:t>
      </w:r>
      <w:r w:rsidR="00EB402B">
        <w:rPr>
          <w:rFonts w:ascii="Times New Roman" w:eastAsia="等线" w:hAnsi="Times New Roman"/>
          <w:lang w:eastAsia="zh-CN"/>
        </w:rPr>
        <w:t>mean</w:t>
      </w:r>
      <w:r>
        <w:rPr>
          <w:rFonts w:ascii="Times New Roman" w:eastAsia="等线" w:hAnsi="Times New Roman"/>
          <w:lang w:eastAsia="zh-CN"/>
        </w:rPr>
        <w:t xml:space="preserve"> higher MCL.</w:t>
      </w:r>
    </w:p>
    <w:p w14:paraId="4B9D0645" w14:textId="3FD71E99" w:rsidR="00CF3ABC" w:rsidRPr="006D082A" w:rsidRDefault="00CF3ABC" w:rsidP="00CF3ABC">
      <w:pPr>
        <w:pStyle w:val="a0"/>
        <w:spacing w:beforeLines="50" w:before="120"/>
        <w:rPr>
          <w:rFonts w:ascii="Times New Roman" w:eastAsia="等线" w:hAnsi="Times New Roman"/>
          <w:b/>
          <w:lang w:eastAsia="zh-CN"/>
        </w:rPr>
      </w:pPr>
      <w:bookmarkStart w:id="22" w:name="OO3"/>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575A3">
        <w:rPr>
          <w:rFonts w:ascii="Times New Roman" w:hAnsi="Times New Roman"/>
          <w:b/>
          <w:noProof/>
        </w:rPr>
        <w:t>2</w:t>
      </w:r>
      <w:r w:rsidRPr="00CB613B">
        <w:rPr>
          <w:rFonts w:ascii="Times New Roman" w:hAnsi="Times New Roman"/>
          <w:b/>
        </w:rPr>
        <w:fldChar w:fldCharType="end"/>
      </w:r>
      <w:r w:rsidRPr="006D082A">
        <w:rPr>
          <w:rFonts w:ascii="Times New Roman" w:eastAsia="等线" w:hAnsi="Times New Roman"/>
          <w:b/>
          <w:lang w:eastAsia="zh-CN"/>
        </w:rPr>
        <w:t xml:space="preserve">: Long sequence and preamble repetition can achieve </w:t>
      </w:r>
      <w:r w:rsidR="00EB402B">
        <w:rPr>
          <w:rFonts w:ascii="Times New Roman" w:eastAsia="等线" w:hAnsi="Times New Roman"/>
          <w:b/>
          <w:lang w:eastAsia="zh-CN"/>
        </w:rPr>
        <w:t>similar</w:t>
      </w:r>
      <w:r w:rsidR="00EB402B" w:rsidRPr="006D082A">
        <w:rPr>
          <w:rFonts w:ascii="Times New Roman" w:eastAsia="等线" w:hAnsi="Times New Roman"/>
          <w:b/>
          <w:lang w:eastAsia="zh-CN"/>
        </w:rPr>
        <w:t xml:space="preserve"> </w:t>
      </w:r>
      <w:r w:rsidRPr="006D082A">
        <w:rPr>
          <w:rFonts w:ascii="Times New Roman" w:eastAsia="等线" w:hAnsi="Times New Roman"/>
          <w:b/>
          <w:lang w:eastAsia="zh-CN"/>
        </w:rPr>
        <w:t>MCL performance.</w:t>
      </w:r>
    </w:p>
    <w:p w14:paraId="62066160" w14:textId="3ABDB105" w:rsidR="00CF3ABC" w:rsidRPr="00EA1106" w:rsidRDefault="00CF3ABC" w:rsidP="00CF3ABC">
      <w:pPr>
        <w:pStyle w:val="a0"/>
        <w:rPr>
          <w:rFonts w:ascii="Times New Roman" w:eastAsia="等线" w:hAnsi="Times New Roman"/>
          <w:b/>
          <w:lang w:eastAsia="zh-CN"/>
        </w:rPr>
      </w:pPr>
      <w:bookmarkStart w:id="23" w:name="OO4"/>
      <w:bookmarkEnd w:id="22"/>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575A3">
        <w:rPr>
          <w:rFonts w:ascii="Times New Roman" w:hAnsi="Times New Roman"/>
          <w:b/>
          <w:noProof/>
        </w:rPr>
        <w:t>3</w:t>
      </w:r>
      <w:r w:rsidRPr="00CB613B">
        <w:rPr>
          <w:rFonts w:ascii="Times New Roman" w:hAnsi="Times New Roman"/>
          <w:b/>
        </w:rPr>
        <w:fldChar w:fldCharType="end"/>
      </w:r>
      <w:r w:rsidRPr="006D082A">
        <w:rPr>
          <w:rFonts w:ascii="Times New Roman" w:eastAsia="等线" w:hAnsi="Times New Roman"/>
          <w:b/>
          <w:lang w:eastAsia="zh-CN"/>
        </w:rPr>
        <w:t xml:space="preserve">: More </w:t>
      </w:r>
      <w:r w:rsidR="00EB402B">
        <w:rPr>
          <w:rFonts w:ascii="Times New Roman" w:eastAsia="等线" w:hAnsi="Times New Roman"/>
          <w:b/>
          <w:lang w:eastAsia="zh-CN"/>
        </w:rPr>
        <w:t xml:space="preserve">number of </w:t>
      </w:r>
      <w:r w:rsidRPr="006D082A">
        <w:rPr>
          <w:rFonts w:ascii="Times New Roman" w:eastAsia="等线" w:hAnsi="Times New Roman"/>
          <w:b/>
          <w:lang w:eastAsia="zh-CN"/>
        </w:rPr>
        <w:t xml:space="preserve">preamble repetitions in frequency </w:t>
      </w:r>
      <w:r w:rsidR="00EB402B">
        <w:rPr>
          <w:rFonts w:ascii="Times New Roman" w:eastAsia="等线" w:hAnsi="Times New Roman"/>
          <w:b/>
          <w:lang w:eastAsia="zh-CN"/>
        </w:rPr>
        <w:t xml:space="preserve">domain </w:t>
      </w:r>
      <w:r w:rsidRPr="006D082A">
        <w:rPr>
          <w:rFonts w:ascii="Times New Roman" w:eastAsia="等线" w:hAnsi="Times New Roman"/>
          <w:b/>
          <w:lang w:eastAsia="zh-CN"/>
        </w:rPr>
        <w:t xml:space="preserve">does not </w:t>
      </w:r>
      <w:r>
        <w:rPr>
          <w:rFonts w:ascii="Times New Roman" w:eastAsia="等线" w:hAnsi="Times New Roman"/>
          <w:b/>
          <w:lang w:eastAsia="zh-CN"/>
        </w:rPr>
        <w:t>necessary bring about</w:t>
      </w:r>
      <w:r w:rsidRPr="006D082A">
        <w:rPr>
          <w:rFonts w:ascii="Times New Roman" w:eastAsia="等线" w:hAnsi="Times New Roman"/>
          <w:b/>
          <w:lang w:eastAsia="zh-CN"/>
        </w:rPr>
        <w:t xml:space="preserve"> higher MCL.</w:t>
      </w:r>
    </w:p>
    <w:bookmarkEnd w:id="23"/>
    <w:p w14:paraId="29D297B0" w14:textId="1BAE35E8" w:rsidR="00CF3ABC" w:rsidRDefault="00CF3ABC" w:rsidP="00CF3ABC">
      <w:pPr>
        <w:pStyle w:val="a0"/>
        <w:rPr>
          <w:rFonts w:ascii="Times New Roman" w:eastAsia="等线" w:hAnsi="Times New Roman"/>
          <w:kern w:val="2"/>
          <w:szCs w:val="20"/>
          <w:lang w:eastAsia="zh-CN"/>
        </w:rPr>
      </w:pPr>
      <w:r>
        <w:rPr>
          <w:rFonts w:ascii="Times New Roman" w:eastAsia="等线" w:hAnsi="Times New Roman"/>
          <w:kern w:val="2"/>
          <w:szCs w:val="20"/>
          <w:lang w:eastAsia="zh-CN"/>
        </w:rPr>
        <w:t xml:space="preserve">Since PRACH detection algorithm, as described earlier, can be regarded as non-coherent sequence detection, the phase rotation applied on preamble is transparent to the receiver for detection of each preamble replica. In other words, the gNB can detect the preamble without knowing the actual phase rotation applied on each preamble repetition. </w:t>
      </w:r>
    </w:p>
    <w:p w14:paraId="0F11FF6D" w14:textId="4240BF35" w:rsidR="00CF3ABC" w:rsidRPr="002042A7" w:rsidRDefault="00CF3ABC" w:rsidP="00CF3ABC">
      <w:pPr>
        <w:pStyle w:val="a0"/>
        <w:rPr>
          <w:rFonts w:ascii="Times New Roman" w:eastAsia="等线" w:hAnsi="Times New Roman"/>
          <w:b/>
          <w:lang w:eastAsia="zh-CN"/>
        </w:rPr>
      </w:pPr>
      <w:bookmarkStart w:id="24" w:name="OO5"/>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575A3">
        <w:rPr>
          <w:rFonts w:ascii="Times New Roman" w:hAnsi="Times New Roman"/>
          <w:b/>
          <w:noProof/>
        </w:rPr>
        <w:t>4</w:t>
      </w:r>
      <w:r w:rsidRPr="00CB613B">
        <w:rPr>
          <w:rFonts w:ascii="Times New Roman" w:hAnsi="Times New Roman"/>
          <w:b/>
        </w:rPr>
        <w:fldChar w:fldCharType="end"/>
      </w:r>
      <w:r w:rsidRPr="008344FE">
        <w:rPr>
          <w:rFonts w:ascii="Times New Roman" w:eastAsia="等线" w:hAnsi="Times New Roman"/>
          <w:b/>
          <w:lang w:eastAsia="zh-CN"/>
        </w:rPr>
        <w:t xml:space="preserve">: </w:t>
      </w:r>
      <w:r w:rsidRPr="00673CC3">
        <w:rPr>
          <w:rFonts w:ascii="Times New Roman" w:eastAsia="等线" w:hAnsi="Times New Roman"/>
          <w:b/>
          <w:kern w:val="2"/>
          <w:szCs w:val="20"/>
          <w:lang w:eastAsia="zh-CN"/>
        </w:rPr>
        <w:t>The phase rotation applied on preamble is transparent to the receiver</w:t>
      </w:r>
      <w:r w:rsidR="00EB402B">
        <w:rPr>
          <w:rFonts w:ascii="Times New Roman" w:eastAsia="等线" w:hAnsi="Times New Roman"/>
          <w:b/>
          <w:kern w:val="2"/>
          <w:szCs w:val="20"/>
          <w:lang w:eastAsia="zh-CN"/>
        </w:rPr>
        <w:t xml:space="preserve"> since </w:t>
      </w:r>
      <w:r>
        <w:rPr>
          <w:rFonts w:ascii="Times New Roman" w:eastAsia="等线" w:hAnsi="Times New Roman"/>
          <w:b/>
          <w:kern w:val="2"/>
          <w:szCs w:val="20"/>
          <w:lang w:eastAsia="zh-CN"/>
        </w:rPr>
        <w:t>gNB can detect the preambles without knowing the phase rotations on the preamble repetitions.</w:t>
      </w:r>
    </w:p>
    <w:bookmarkEnd w:id="24"/>
    <w:p w14:paraId="4080ACD3" w14:textId="1E608B79" w:rsidR="00CF3ABC" w:rsidRPr="006D082A" w:rsidRDefault="007B621C" w:rsidP="00CF3ABC">
      <w:pPr>
        <w:pStyle w:val="a0"/>
        <w:rPr>
          <w:rFonts w:ascii="Times New Roman" w:eastAsia="等线" w:hAnsi="Times New Roman"/>
          <w:b/>
          <w:lang w:eastAsia="zh-CN"/>
        </w:rPr>
      </w:pPr>
      <w:r>
        <w:rPr>
          <w:rFonts w:ascii="Times New Roman" w:eastAsia="等线" w:hAnsi="Times New Roman"/>
          <w:kern w:val="2"/>
          <w:szCs w:val="20"/>
          <w:lang w:eastAsia="zh-CN"/>
        </w:rPr>
        <w:t>Therefore</w:t>
      </w:r>
      <w:r w:rsidR="00CF3ABC">
        <w:rPr>
          <w:rFonts w:ascii="Times New Roman" w:eastAsia="等线" w:hAnsi="Times New Roman"/>
          <w:kern w:val="2"/>
          <w:szCs w:val="20"/>
          <w:lang w:eastAsia="zh-CN"/>
        </w:rPr>
        <w:t xml:space="preserve">, the mechanism to reduce cubic metric based on phase rotation can leave to UE implementation. Furthermore, in order to make sure UEs do take actions to reduce CM, MPR requirement for NRU PRACH can be introduced in RAN4. If the phase rotation for repeated preambles is not performed, or the phase rotation combination is not selected adequately, non-negligible transmission power back-off will be observed due to high PAPR/CM signal. </w:t>
      </w:r>
    </w:p>
    <w:p w14:paraId="2372E548" w14:textId="77777777" w:rsidR="00CF3ABC" w:rsidRPr="00734387" w:rsidRDefault="00CF3ABC" w:rsidP="00CF3ABC">
      <w:pPr>
        <w:pStyle w:val="a0"/>
        <w:numPr>
          <w:ilvl w:val="0"/>
          <w:numId w:val="27"/>
        </w:numPr>
        <w:rPr>
          <w:rFonts w:ascii="Times New Roman" w:eastAsia="等线" w:hAnsi="Times New Roman"/>
          <w:lang w:eastAsia="zh-CN"/>
        </w:rPr>
      </w:pPr>
      <w:r>
        <w:rPr>
          <w:rFonts w:ascii="Times New Roman" w:eastAsia="等线" w:hAnsi="Times New Roman"/>
          <w:lang w:eastAsia="zh-CN"/>
        </w:rPr>
        <w:t>Multiplexing with other UL channels</w:t>
      </w:r>
    </w:p>
    <w:p w14:paraId="09D2D1B4" w14:textId="77777777" w:rsidR="00CF3ABC" w:rsidRDefault="00CF3ABC" w:rsidP="00CF3ABC">
      <w:pPr>
        <w:pStyle w:val="a0"/>
        <w:spacing w:beforeLines="50" w:before="120"/>
        <w:rPr>
          <w:rFonts w:ascii="Times New Roman" w:eastAsia="等线" w:hAnsi="Times New Roman"/>
          <w:lang w:eastAsia="zh-CN"/>
        </w:rPr>
      </w:pPr>
      <w:r>
        <w:rPr>
          <w:rFonts w:ascii="Times New Roman" w:eastAsia="等线" w:hAnsi="Times New Roman"/>
          <w:lang w:eastAsia="zh-CN"/>
        </w:rPr>
        <w:t>The PRACH is mapped to contiguously in a RO, while PUSCH/PUCCH is mapped in uniformed interlaced manner. In unlicensed spectrum, the uplink transmission is based on the contention procedure, therefore PRACH and other UL channels from different users may be transmitted in the same time instance, performance degrade of the UL channel reception due to interference is inevitable.</w:t>
      </w:r>
      <w:r w:rsidRPr="00BE01EF">
        <w:rPr>
          <w:rFonts w:ascii="Times New Roman" w:eastAsia="等线" w:hAnsi="Times New Roman"/>
          <w:lang w:eastAsia="zh-CN"/>
        </w:rPr>
        <w:t xml:space="preserve"> </w:t>
      </w:r>
      <w:r>
        <w:rPr>
          <w:rFonts w:ascii="Times New Roman" w:eastAsia="等线" w:hAnsi="Times New Roman"/>
          <w:lang w:eastAsia="zh-CN"/>
        </w:rPr>
        <w:t>This issue may</w:t>
      </w:r>
      <w:r w:rsidRPr="006D57DD">
        <w:rPr>
          <w:rFonts w:ascii="Times New Roman" w:eastAsia="等线" w:hAnsi="Times New Roman"/>
          <w:lang w:eastAsia="zh-CN"/>
        </w:rPr>
        <w:t xml:space="preserve"> </w:t>
      </w:r>
      <w:r>
        <w:rPr>
          <w:rFonts w:ascii="Times New Roman" w:eastAsia="等线" w:hAnsi="Times New Roman"/>
          <w:lang w:eastAsia="zh-CN"/>
        </w:rPr>
        <w:t>be not severe for PUSCH, since the performance can be ensured through retransmission procedure. However, for PRACH transmission, the detection failure may lead to long access delay.</w:t>
      </w:r>
    </w:p>
    <w:p w14:paraId="77C391FF" w14:textId="77777777" w:rsidR="00CF3ABC" w:rsidRDefault="00CF3ABC" w:rsidP="00CF3ABC">
      <w:pPr>
        <w:pStyle w:val="a0"/>
        <w:spacing w:beforeLines="50" w:before="120"/>
        <w:rPr>
          <w:rFonts w:ascii="Times New Roman" w:eastAsia="等线" w:hAnsi="Times New Roman"/>
          <w:lang w:eastAsia="zh-CN"/>
        </w:rPr>
      </w:pPr>
      <w:r>
        <w:rPr>
          <w:rFonts w:ascii="Times New Roman" w:eastAsia="等线" w:hAnsi="Times New Roman"/>
          <w:lang w:eastAsia="zh-CN"/>
        </w:rPr>
        <w:t>To avoid performance degrade caused by interference between PRACH and PUSCH</w:t>
      </w:r>
      <w:r>
        <w:rPr>
          <w:rFonts w:ascii="Times New Roman" w:eastAsia="等线" w:hAnsi="Times New Roman" w:hint="eastAsia"/>
          <w:lang w:eastAsia="zh-CN"/>
        </w:rPr>
        <w:t xml:space="preserve">, </w:t>
      </w:r>
      <w:r>
        <w:rPr>
          <w:rFonts w:ascii="Times New Roman" w:eastAsia="等线" w:hAnsi="Times New Roman"/>
          <w:lang w:eastAsia="zh-CN"/>
        </w:rPr>
        <w:t>it is preferred that the PUSCH resources would not be overlapped with the PRACH resource. In other words, PUSCH transmission should rate matching with the network configured PRACH resources to guarantee good detection performance for PRACH. For PRACH mapping across the whole sub band, UE is not expected to be scheduled on PRACH instances. For repeated 2 ROs in frequency, it is still possible for PUSCH transmission at the same time instance for PRACH transmission, if PUSCH rate matching with RO resources. As illustrated in</w:t>
      </w:r>
      <w:r>
        <w:rPr>
          <w:rFonts w:ascii="Times New Roman" w:eastAsia="等线" w:hAnsi="Times New Roman" w:hint="eastAsia"/>
          <w:lang w:eastAsia="zh-CN"/>
        </w:rPr>
        <w:t xml:space="preserve"> </w:t>
      </w:r>
      <w:r>
        <w:rPr>
          <w:rFonts w:ascii="Times New Roman" w:eastAsia="等线" w:hAnsi="Times New Roman"/>
          <w:lang w:eastAsia="zh-CN"/>
        </w:rPr>
        <w:fldChar w:fldCharType="begin"/>
      </w:r>
      <w:r>
        <w:rPr>
          <w:rFonts w:ascii="Times New Roman" w:eastAsia="等线" w:hAnsi="Times New Roman"/>
          <w:lang w:eastAsia="zh-CN"/>
        </w:rPr>
        <w:instrText xml:space="preserve"> </w:instrText>
      </w:r>
      <w:r>
        <w:rPr>
          <w:rFonts w:ascii="Times New Roman" w:eastAsia="等线" w:hAnsi="Times New Roman" w:hint="eastAsia"/>
          <w:lang w:eastAsia="zh-CN"/>
        </w:rPr>
        <w:instrText>REF _Ref7369675 \h</w:instrText>
      </w:r>
      <w:r>
        <w:rPr>
          <w:rFonts w:ascii="Times New Roman" w:eastAsia="等线" w:hAnsi="Times New Roman"/>
          <w:lang w:eastAsia="zh-CN"/>
        </w:rPr>
        <w:instrText xml:space="preserve"> </w:instrText>
      </w:r>
      <w:r>
        <w:rPr>
          <w:rFonts w:ascii="Times New Roman" w:eastAsia="等线" w:hAnsi="Times New Roman"/>
          <w:lang w:eastAsia="zh-CN"/>
        </w:rPr>
      </w:r>
      <w:r>
        <w:rPr>
          <w:rFonts w:ascii="Times New Roman" w:eastAsia="等线" w:hAnsi="Times New Roman"/>
          <w:lang w:eastAsia="zh-CN"/>
        </w:rPr>
        <w:fldChar w:fldCharType="separate"/>
      </w:r>
      <w:r w:rsidR="00B575A3" w:rsidRPr="006E1B85">
        <w:rPr>
          <w:rFonts w:ascii="Times New Roman" w:eastAsia="宋体" w:hAnsi="Times New Roman"/>
          <w:b/>
          <w:lang w:eastAsia="zh-CN"/>
        </w:rPr>
        <w:t xml:space="preserve">Figure </w:t>
      </w:r>
      <w:r w:rsidR="00B575A3">
        <w:rPr>
          <w:rFonts w:ascii="Times New Roman" w:eastAsia="宋体" w:hAnsi="Times New Roman"/>
          <w:b/>
          <w:noProof/>
          <w:lang w:eastAsia="zh-CN"/>
        </w:rPr>
        <w:t>6</w:t>
      </w:r>
      <w:r>
        <w:rPr>
          <w:rFonts w:ascii="Times New Roman" w:eastAsia="等线" w:hAnsi="Times New Roman"/>
          <w:lang w:eastAsia="zh-CN"/>
        </w:rPr>
        <w:fldChar w:fldCharType="end"/>
      </w:r>
      <w:r>
        <w:rPr>
          <w:rFonts w:ascii="Times New Roman" w:eastAsia="等线" w:hAnsi="Times New Roman"/>
          <w:lang w:eastAsia="zh-CN"/>
        </w:rPr>
        <w:t>, the 3</w:t>
      </w:r>
      <w:r w:rsidRPr="00DD1998">
        <w:rPr>
          <w:rFonts w:ascii="Times New Roman" w:eastAsia="等线" w:hAnsi="Times New Roman"/>
          <w:vertAlign w:val="superscript"/>
          <w:lang w:eastAsia="zh-CN"/>
        </w:rPr>
        <w:t>rd</w:t>
      </w:r>
      <w:r>
        <w:rPr>
          <w:rFonts w:ascii="Times New Roman" w:eastAsia="等线" w:hAnsi="Times New Roman"/>
          <w:lang w:eastAsia="zh-CN"/>
        </w:rPr>
        <w:t xml:space="preserve"> interlace is used for PUSCH transmission, 4 RBs of the interlace overlapping with RACH occasions are not used for PUSCH transmission to avoid interference to the PRACH transmission.</w:t>
      </w:r>
    </w:p>
    <w:p w14:paraId="24C4D8E7" w14:textId="77777777" w:rsidR="00CF3ABC" w:rsidRDefault="00CF3ABC" w:rsidP="00CF3ABC">
      <w:pPr>
        <w:pStyle w:val="a0"/>
        <w:spacing w:beforeLines="50" w:before="120"/>
        <w:jc w:val="center"/>
      </w:pPr>
      <w:r>
        <w:object w:dxaOrig="7756" w:dyaOrig="1606" w14:anchorId="71632626">
          <v:shape id="_x0000_i1026" type="#_x0000_t75" style="width:387pt;height:80pt" o:ole="">
            <v:imagedata r:id="rId19" o:title=""/>
          </v:shape>
          <o:OLEObject Type="Embed" ProgID="Visio.Drawing.15" ShapeID="_x0000_i1026" DrawAspect="Content" ObjectID="_1627477300" r:id="rId20"/>
        </w:object>
      </w:r>
    </w:p>
    <w:p w14:paraId="2EC1D3BC" w14:textId="77777777" w:rsidR="00CF3ABC" w:rsidRDefault="00CF3ABC" w:rsidP="00CF3ABC">
      <w:pPr>
        <w:pStyle w:val="a0"/>
        <w:spacing w:beforeLines="50" w:before="120"/>
        <w:jc w:val="center"/>
        <w:rPr>
          <w:rFonts w:ascii="Times New Roman" w:eastAsia="等线" w:hAnsi="Times New Roman"/>
          <w:lang w:eastAsia="zh-CN"/>
        </w:rPr>
      </w:pPr>
      <w:bookmarkStart w:id="25" w:name="_Ref7369675"/>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B575A3">
        <w:rPr>
          <w:rFonts w:ascii="Times New Roman" w:eastAsia="宋体" w:hAnsi="Times New Roman"/>
          <w:b/>
          <w:noProof/>
          <w:lang w:eastAsia="zh-CN"/>
        </w:rPr>
        <w:t>6</w:t>
      </w:r>
      <w:r w:rsidRPr="006E1B85">
        <w:rPr>
          <w:rFonts w:ascii="Times New Roman" w:eastAsia="宋体" w:hAnsi="Times New Roman"/>
          <w:b/>
          <w:lang w:eastAsia="zh-CN"/>
        </w:rPr>
        <w:fldChar w:fldCharType="end"/>
      </w:r>
      <w:bookmarkEnd w:id="25"/>
      <w:r>
        <w:rPr>
          <w:rFonts w:ascii="Times New Roman" w:eastAsia="宋体" w:hAnsi="Times New Roman" w:hint="eastAsia"/>
          <w:b/>
          <w:lang w:eastAsia="zh-CN"/>
        </w:rPr>
        <w:t xml:space="preserve"> </w:t>
      </w:r>
      <w:r>
        <w:rPr>
          <w:rFonts w:ascii="Times New Roman" w:eastAsia="等线" w:hAnsi="Times New Roman"/>
          <w:lang w:eastAsia="zh-CN"/>
        </w:rPr>
        <w:t xml:space="preserve"> illustration of PUSCH rate matching with PRACH resources</w:t>
      </w:r>
    </w:p>
    <w:p w14:paraId="5CE4A784" w14:textId="0AD3845E" w:rsidR="00CF3ABC" w:rsidRPr="00291038" w:rsidRDefault="00CF3ABC" w:rsidP="00CF3ABC">
      <w:pPr>
        <w:pStyle w:val="a0"/>
        <w:rPr>
          <w:rFonts w:ascii="Times New Roman" w:eastAsia="等线" w:hAnsi="Times New Roman"/>
          <w:b/>
          <w:lang w:eastAsia="zh-CN"/>
        </w:rPr>
      </w:pPr>
      <w:bookmarkStart w:id="26" w:name="OO6"/>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575A3">
        <w:rPr>
          <w:rFonts w:ascii="Times New Roman" w:hAnsi="Times New Roman"/>
          <w:b/>
          <w:noProof/>
        </w:rPr>
        <w:t>5</w:t>
      </w:r>
      <w:r w:rsidRPr="00CB613B">
        <w:rPr>
          <w:rFonts w:ascii="Times New Roman" w:hAnsi="Times New Roman"/>
          <w:b/>
        </w:rPr>
        <w:fldChar w:fldCharType="end"/>
      </w:r>
      <w:r w:rsidRPr="008344FE">
        <w:rPr>
          <w:rFonts w:ascii="Times New Roman" w:eastAsia="等线" w:hAnsi="Times New Roman"/>
          <w:b/>
          <w:lang w:eastAsia="zh-CN"/>
        </w:rPr>
        <w:t xml:space="preserve">: </w:t>
      </w:r>
      <w:r>
        <w:rPr>
          <w:rFonts w:ascii="Times New Roman" w:eastAsia="等线" w:hAnsi="Times New Roman"/>
          <w:b/>
          <w:kern w:val="2"/>
          <w:szCs w:val="20"/>
          <w:lang w:eastAsia="zh-CN"/>
        </w:rPr>
        <w:t>NRU PRACH occupying about half of the resource in sub band, i.e. 4 repetitions for 15 kHz and 2 repetitions for 30 kHz, have advantages over preamble repeated across the whole sub band in multiplexing with other channels.</w:t>
      </w:r>
    </w:p>
    <w:bookmarkEnd w:id="26"/>
    <w:p w14:paraId="4AFB5316" w14:textId="77777777" w:rsidR="00CF3ABC" w:rsidRPr="00734387" w:rsidRDefault="00CF3ABC" w:rsidP="00CF3ABC">
      <w:pPr>
        <w:pStyle w:val="a0"/>
        <w:numPr>
          <w:ilvl w:val="0"/>
          <w:numId w:val="27"/>
        </w:numPr>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 xml:space="preserve">pecification </w:t>
      </w:r>
      <w:r>
        <w:rPr>
          <w:rFonts w:ascii="Times New Roman" w:eastAsia="等线" w:hAnsi="Times New Roman"/>
          <w:lang w:eastAsia="zh-CN"/>
        </w:rPr>
        <w:t>impact analysis</w:t>
      </w:r>
    </w:p>
    <w:tbl>
      <w:tblPr>
        <w:tblStyle w:val="af4"/>
        <w:tblW w:w="0" w:type="auto"/>
        <w:tblLook w:val="04A0" w:firstRow="1" w:lastRow="0" w:firstColumn="1" w:lastColumn="0" w:noHBand="0" w:noVBand="1"/>
      </w:tblPr>
      <w:tblGrid>
        <w:gridCol w:w="1920"/>
        <w:gridCol w:w="2068"/>
        <w:gridCol w:w="1155"/>
        <w:gridCol w:w="2833"/>
        <w:gridCol w:w="1084"/>
      </w:tblGrid>
      <w:tr w:rsidR="00CF3ABC" w14:paraId="270A586D" w14:textId="77777777" w:rsidTr="00B575A3">
        <w:tc>
          <w:tcPr>
            <w:tcW w:w="1920" w:type="dxa"/>
            <w:vMerge w:val="restart"/>
          </w:tcPr>
          <w:p w14:paraId="26AF4E8E" w14:textId="77777777" w:rsidR="00CF3ABC" w:rsidRDefault="00CF3ABC" w:rsidP="005D7CEB">
            <w:pPr>
              <w:pStyle w:val="a0"/>
              <w:rPr>
                <w:rFonts w:ascii="Times New Roman" w:eastAsia="等线" w:hAnsi="Times New Roman"/>
                <w:lang w:eastAsia="zh-CN"/>
              </w:rPr>
            </w:pPr>
          </w:p>
        </w:tc>
        <w:tc>
          <w:tcPr>
            <w:tcW w:w="3223" w:type="dxa"/>
            <w:gridSpan w:val="2"/>
          </w:tcPr>
          <w:p w14:paraId="2E657614"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t>L=139 x num</w:t>
            </w:r>
            <w:r>
              <w:rPr>
                <w:rFonts w:ascii="Times New Roman" w:eastAsia="等线" w:hAnsi="Times New Roman"/>
                <w:lang w:eastAsia="zh-CN"/>
              </w:rPr>
              <w:t>ber</w:t>
            </w:r>
            <w:r>
              <w:rPr>
                <w:rFonts w:ascii="Times New Roman" w:eastAsia="等线" w:hAnsi="Times New Roman" w:hint="eastAsia"/>
                <w:lang w:eastAsia="zh-CN"/>
              </w:rPr>
              <w:t xml:space="preserve"> of repetitions</w:t>
            </w:r>
          </w:p>
        </w:tc>
        <w:tc>
          <w:tcPr>
            <w:tcW w:w="3917" w:type="dxa"/>
            <w:gridSpan w:val="2"/>
          </w:tcPr>
          <w:p w14:paraId="056FA49A"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Long sequence/repetition of long sequence</w:t>
            </w:r>
          </w:p>
        </w:tc>
      </w:tr>
      <w:tr w:rsidR="00CF3ABC" w14:paraId="39FBAF9D" w14:textId="77777777" w:rsidTr="00B575A3">
        <w:tc>
          <w:tcPr>
            <w:tcW w:w="1920" w:type="dxa"/>
            <w:vMerge/>
          </w:tcPr>
          <w:p w14:paraId="52EF1514" w14:textId="77777777" w:rsidR="00CF3ABC" w:rsidRDefault="00CF3ABC" w:rsidP="005D7CEB">
            <w:pPr>
              <w:pStyle w:val="a0"/>
              <w:rPr>
                <w:rFonts w:ascii="Times New Roman" w:eastAsia="等线" w:hAnsi="Times New Roman"/>
                <w:lang w:eastAsia="zh-CN"/>
              </w:rPr>
            </w:pPr>
          </w:p>
        </w:tc>
        <w:tc>
          <w:tcPr>
            <w:tcW w:w="2068" w:type="dxa"/>
          </w:tcPr>
          <w:p w14:paraId="3908850C"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 xml:space="preserve">pec </w:t>
            </w:r>
            <w:r>
              <w:rPr>
                <w:rFonts w:ascii="Times New Roman" w:eastAsia="等线" w:hAnsi="Times New Roman"/>
                <w:lang w:eastAsia="zh-CN"/>
              </w:rPr>
              <w:t>change</w:t>
            </w:r>
          </w:p>
        </w:tc>
        <w:tc>
          <w:tcPr>
            <w:tcW w:w="1155" w:type="dxa"/>
          </w:tcPr>
          <w:p w14:paraId="16E4DC9A" w14:textId="77777777" w:rsidR="00CF3ABC" w:rsidRPr="00D46317" w:rsidRDefault="00CF3ABC" w:rsidP="005D7CEB">
            <w:pPr>
              <w:pStyle w:val="a0"/>
              <w:rPr>
                <w:rFonts w:ascii="Times New Roman" w:eastAsia="等线" w:hAnsi="Times New Roman"/>
                <w:lang w:eastAsia="zh-CN"/>
              </w:rPr>
            </w:pPr>
            <w:r>
              <w:rPr>
                <w:rFonts w:ascii="Times New Roman" w:eastAsia="等线" w:hAnsi="Times New Roman"/>
                <w:lang w:eastAsia="zh-CN"/>
              </w:rPr>
              <w:t>W</w:t>
            </w:r>
            <w:r>
              <w:rPr>
                <w:rFonts w:ascii="Times New Roman" w:eastAsia="等线" w:hAnsi="Times New Roman" w:hint="eastAsia"/>
                <w:lang w:eastAsia="zh-CN"/>
              </w:rPr>
              <w:t xml:space="preserve">ork </w:t>
            </w:r>
            <w:r>
              <w:rPr>
                <w:rFonts w:ascii="Times New Roman" w:eastAsia="等线" w:hAnsi="Times New Roman"/>
                <w:lang w:eastAsia="zh-CN"/>
              </w:rPr>
              <w:t>load</w:t>
            </w:r>
          </w:p>
        </w:tc>
        <w:tc>
          <w:tcPr>
            <w:tcW w:w="2833" w:type="dxa"/>
          </w:tcPr>
          <w:p w14:paraId="64EFBF1C" w14:textId="77777777" w:rsidR="00CF3ABC" w:rsidRPr="00D46317" w:rsidRDefault="00CF3ABC" w:rsidP="005D7CEB">
            <w:pPr>
              <w:pStyle w:val="a0"/>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 xml:space="preserve">pec </w:t>
            </w:r>
            <w:r>
              <w:rPr>
                <w:rFonts w:ascii="Times New Roman" w:eastAsia="等线" w:hAnsi="Times New Roman"/>
                <w:lang w:eastAsia="zh-CN"/>
              </w:rPr>
              <w:t>change</w:t>
            </w:r>
          </w:p>
        </w:tc>
        <w:tc>
          <w:tcPr>
            <w:tcW w:w="1084" w:type="dxa"/>
          </w:tcPr>
          <w:p w14:paraId="5C8373BB" w14:textId="77777777" w:rsidR="00CF3ABC" w:rsidRPr="00D46317" w:rsidRDefault="00CF3ABC" w:rsidP="005D7CEB">
            <w:pPr>
              <w:pStyle w:val="a0"/>
              <w:rPr>
                <w:rFonts w:ascii="Times New Roman" w:eastAsia="等线" w:hAnsi="Times New Roman"/>
                <w:lang w:eastAsia="zh-CN"/>
              </w:rPr>
            </w:pPr>
            <w:r>
              <w:rPr>
                <w:rFonts w:ascii="Times New Roman" w:eastAsia="等线" w:hAnsi="Times New Roman"/>
                <w:lang w:eastAsia="zh-CN"/>
              </w:rPr>
              <w:t>W</w:t>
            </w:r>
            <w:r>
              <w:rPr>
                <w:rFonts w:ascii="Times New Roman" w:eastAsia="等线" w:hAnsi="Times New Roman" w:hint="eastAsia"/>
                <w:lang w:eastAsia="zh-CN"/>
              </w:rPr>
              <w:t xml:space="preserve">ork </w:t>
            </w:r>
            <w:r>
              <w:rPr>
                <w:rFonts w:ascii="Times New Roman" w:eastAsia="等线" w:hAnsi="Times New Roman"/>
                <w:lang w:eastAsia="zh-CN"/>
              </w:rPr>
              <w:t>load</w:t>
            </w:r>
          </w:p>
        </w:tc>
      </w:tr>
      <w:tr w:rsidR="00CF3ABC" w14:paraId="7645AA92" w14:textId="77777777" w:rsidTr="00B575A3">
        <w:tc>
          <w:tcPr>
            <w:tcW w:w="1920" w:type="dxa"/>
          </w:tcPr>
          <w:p w14:paraId="078CFC58"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R</w:t>
            </w:r>
            <w:r>
              <w:rPr>
                <w:rFonts w:ascii="Times New Roman" w:eastAsia="等线" w:hAnsi="Times New Roman" w:hint="eastAsia"/>
                <w:lang w:eastAsia="zh-CN"/>
              </w:rPr>
              <w:t xml:space="preserve">esource </w:t>
            </w:r>
            <w:r>
              <w:rPr>
                <w:rFonts w:ascii="Times New Roman" w:eastAsia="等线" w:hAnsi="Times New Roman"/>
                <w:lang w:eastAsia="zh-CN"/>
              </w:rPr>
              <w:t>mapping</w:t>
            </w:r>
          </w:p>
          <w:p w14:paraId="46B97B6F" w14:textId="77777777" w:rsidR="00CF3ABC" w:rsidRPr="00332253" w:rsidRDefault="00CF3ABC" w:rsidP="005D7CEB">
            <w:pPr>
              <w:pStyle w:val="a0"/>
              <w:rPr>
                <w:rFonts w:ascii="Times New Roman" w:eastAsia="等线" w:hAnsi="Times New Roman"/>
                <w:lang w:eastAsia="zh-CN"/>
              </w:rPr>
            </w:pPr>
            <w:r>
              <w:rPr>
                <w:rFonts w:ascii="Times New Roman" w:eastAsia="等线" w:hAnsi="Times New Roman"/>
                <w:lang w:eastAsia="zh-CN"/>
              </w:rPr>
              <w:t>(frequency-domain resource mapping)</w:t>
            </w:r>
          </w:p>
        </w:tc>
        <w:tc>
          <w:tcPr>
            <w:tcW w:w="2068" w:type="dxa"/>
          </w:tcPr>
          <w:p w14:paraId="54C12565" w14:textId="7B687E03" w:rsidR="00CF3ABC" w:rsidRDefault="009E749B" w:rsidP="005D7CEB">
            <w:pPr>
              <w:pStyle w:val="a0"/>
              <w:rPr>
                <w:rFonts w:ascii="Times New Roman" w:eastAsia="等线" w:hAnsi="Times New Roman"/>
                <w:lang w:eastAsia="zh-CN"/>
              </w:rPr>
            </w:pPr>
            <w:r>
              <w:rPr>
                <w:rFonts w:ascii="Times New Roman" w:eastAsia="等线" w:hAnsi="Times New Roman"/>
                <w:lang w:eastAsia="zh-CN"/>
              </w:rPr>
              <w:t>T</w:t>
            </w:r>
            <w:r w:rsidR="00CF3ABC">
              <w:rPr>
                <w:rFonts w:ascii="Times New Roman" w:eastAsia="等线" w:hAnsi="Times New Roman"/>
                <w:lang w:eastAsia="zh-CN"/>
              </w:rPr>
              <w:t>he RO definition in Rel-15</w:t>
            </w:r>
            <w:r>
              <w:rPr>
                <w:rFonts w:ascii="Times New Roman" w:eastAsia="等线" w:hAnsi="Times New Roman"/>
                <w:lang w:eastAsia="zh-CN"/>
              </w:rPr>
              <w:t xml:space="preserve"> can almost be reused</w:t>
            </w:r>
            <w:r w:rsidR="00CF3ABC">
              <w:rPr>
                <w:rFonts w:ascii="Times New Roman" w:eastAsia="等线" w:hAnsi="Times New Roman"/>
                <w:lang w:eastAsia="zh-CN"/>
              </w:rPr>
              <w:t>, PRACH is transmitted in multiple ROs.</w:t>
            </w:r>
          </w:p>
        </w:tc>
        <w:tc>
          <w:tcPr>
            <w:tcW w:w="1155" w:type="dxa"/>
          </w:tcPr>
          <w:p w14:paraId="10C465E4" w14:textId="72B736D1" w:rsidR="00CF3ABC" w:rsidRPr="00D46317" w:rsidRDefault="002E5526" w:rsidP="005D7CEB">
            <w:pPr>
              <w:pStyle w:val="a0"/>
              <w:rPr>
                <w:rFonts w:ascii="Times New Roman" w:eastAsia="等线" w:hAnsi="Times New Roman"/>
                <w:lang w:eastAsia="zh-CN"/>
              </w:rPr>
            </w:pPr>
            <w:r>
              <w:rPr>
                <w:rFonts w:ascii="Times New Roman" w:eastAsia="等线" w:hAnsi="Times New Roman"/>
                <w:lang w:eastAsia="zh-CN"/>
              </w:rPr>
              <w:t>L</w:t>
            </w:r>
            <w:r>
              <w:rPr>
                <w:rFonts w:ascii="Times New Roman" w:eastAsia="等线" w:hAnsi="Times New Roman" w:hint="eastAsia"/>
                <w:lang w:eastAsia="zh-CN"/>
              </w:rPr>
              <w:t>ow</w:t>
            </w:r>
          </w:p>
        </w:tc>
        <w:tc>
          <w:tcPr>
            <w:tcW w:w="2833" w:type="dxa"/>
          </w:tcPr>
          <w:p w14:paraId="59859945" w14:textId="79BEE855" w:rsidR="00CF3ABC" w:rsidRPr="00D46317" w:rsidRDefault="00CF3ABC" w:rsidP="005D7CEB">
            <w:pPr>
              <w:pStyle w:val="a0"/>
              <w:rPr>
                <w:rFonts w:ascii="Times New Roman" w:eastAsia="等线" w:hAnsi="Times New Roman"/>
                <w:lang w:eastAsia="zh-CN"/>
              </w:rPr>
            </w:pPr>
            <w:r>
              <w:rPr>
                <w:rFonts w:ascii="Times New Roman" w:eastAsia="等线" w:hAnsi="Times New Roman"/>
                <w:lang w:eastAsia="zh-CN"/>
              </w:rPr>
              <w:t>T</w:t>
            </w:r>
            <w:r>
              <w:rPr>
                <w:rFonts w:ascii="Times New Roman" w:eastAsia="等线" w:hAnsi="Times New Roman" w:hint="eastAsia"/>
                <w:lang w:eastAsia="zh-CN"/>
              </w:rPr>
              <w:t xml:space="preserve">he </w:t>
            </w:r>
            <w:r>
              <w:rPr>
                <w:rFonts w:ascii="Times New Roman" w:eastAsia="等线" w:hAnsi="Times New Roman"/>
                <w:lang w:eastAsia="zh-CN"/>
              </w:rPr>
              <w:t>RO definition should be changed</w:t>
            </w:r>
            <w:r w:rsidR="009E749B">
              <w:rPr>
                <w:rFonts w:ascii="Times New Roman" w:eastAsia="等线" w:hAnsi="Times New Roman"/>
                <w:lang w:eastAsia="zh-CN"/>
              </w:rPr>
              <w:t>.</w:t>
            </w:r>
          </w:p>
        </w:tc>
        <w:tc>
          <w:tcPr>
            <w:tcW w:w="1084" w:type="dxa"/>
          </w:tcPr>
          <w:p w14:paraId="7555C3CE" w14:textId="77777777" w:rsidR="00CF3ABC" w:rsidRPr="00D46317" w:rsidRDefault="00CF3ABC" w:rsidP="005D7CEB">
            <w:pPr>
              <w:pStyle w:val="a0"/>
              <w:rPr>
                <w:rFonts w:ascii="Times New Roman" w:eastAsia="等线" w:hAnsi="Times New Roman"/>
                <w:lang w:eastAsia="zh-CN"/>
              </w:rPr>
            </w:pPr>
            <w:r>
              <w:rPr>
                <w:rFonts w:ascii="Times New Roman" w:eastAsia="等线" w:hAnsi="Times New Roman" w:hint="eastAsia"/>
                <w:lang w:eastAsia="zh-CN"/>
              </w:rPr>
              <w:t>Medium</w:t>
            </w:r>
          </w:p>
        </w:tc>
      </w:tr>
      <w:tr w:rsidR="00CF3ABC" w14:paraId="6FC28BD9" w14:textId="77777777" w:rsidTr="00B575A3">
        <w:tc>
          <w:tcPr>
            <w:tcW w:w="1920" w:type="dxa"/>
          </w:tcPr>
          <w:p w14:paraId="69ADA33D"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L</w:t>
            </w:r>
            <w:r>
              <w:rPr>
                <w:rFonts w:ascii="Times New Roman" w:eastAsia="等线" w:hAnsi="Times New Roman" w:hint="eastAsia"/>
                <w:lang w:eastAsia="zh-CN"/>
              </w:rPr>
              <w:t xml:space="preserve">ogical </w:t>
            </w:r>
            <w:r>
              <w:rPr>
                <w:rFonts w:ascii="Times New Roman" w:eastAsia="等线" w:hAnsi="Times New Roman"/>
                <w:lang w:eastAsia="zh-CN"/>
              </w:rPr>
              <w:t>root index mapping</w:t>
            </w:r>
          </w:p>
        </w:tc>
        <w:tc>
          <w:tcPr>
            <w:tcW w:w="2068" w:type="dxa"/>
          </w:tcPr>
          <w:p w14:paraId="455C5345"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ame as Rel-15</w:t>
            </w:r>
          </w:p>
        </w:tc>
        <w:tc>
          <w:tcPr>
            <w:tcW w:w="1155" w:type="dxa"/>
          </w:tcPr>
          <w:p w14:paraId="01F35E6E"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t>None</w:t>
            </w:r>
          </w:p>
        </w:tc>
        <w:tc>
          <w:tcPr>
            <w:tcW w:w="2833" w:type="dxa"/>
          </w:tcPr>
          <w:p w14:paraId="707A45B3"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 xml:space="preserve">Follow symmetric&amp; ascending ordering rule as length 139 preamble, the mapping rule </w:t>
            </w:r>
            <w:r>
              <w:rPr>
                <w:rFonts w:ascii="Times New Roman" w:eastAsia="等线" w:hAnsi="Times New Roman"/>
                <w:lang w:eastAsia="zh-CN"/>
              </w:rPr>
              <w:lastRenderedPageBreak/>
              <w:t>considering the high speed scenario is not adopt.</w:t>
            </w:r>
          </w:p>
        </w:tc>
        <w:tc>
          <w:tcPr>
            <w:tcW w:w="1084" w:type="dxa"/>
          </w:tcPr>
          <w:p w14:paraId="1DD0D686"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lastRenderedPageBreak/>
              <w:t>Low</w:t>
            </w:r>
          </w:p>
        </w:tc>
      </w:tr>
      <w:tr w:rsidR="00CF3ABC" w14:paraId="4D083C80" w14:textId="77777777" w:rsidTr="00B575A3">
        <w:tc>
          <w:tcPr>
            <w:tcW w:w="1920" w:type="dxa"/>
          </w:tcPr>
          <w:p w14:paraId="157BF461" w14:textId="77777777" w:rsidR="00CF3ABC" w:rsidRDefault="00CF3ABC" w:rsidP="005D7CEB">
            <w:pPr>
              <w:pStyle w:val="a0"/>
              <w:rPr>
                <w:rFonts w:ascii="Times New Roman" w:eastAsia="等线" w:hAnsi="Times New Roman"/>
                <w:lang w:eastAsia="zh-CN"/>
              </w:rPr>
            </w:pPr>
            <w:r w:rsidRPr="002776D5">
              <w:rPr>
                <w:rFonts w:ascii="Times New Roman" w:eastAsia="等线" w:hAnsi="Times New Roman"/>
                <w:i/>
                <w:lang w:eastAsia="zh-CN"/>
              </w:rPr>
              <w:t>Ncs</w:t>
            </w:r>
            <w:r>
              <w:rPr>
                <w:rFonts w:ascii="Times New Roman" w:eastAsia="等线" w:hAnsi="Times New Roman" w:hint="eastAsia"/>
                <w:lang w:eastAsia="zh-CN"/>
              </w:rPr>
              <w:t xml:space="preserve"> for unrestricted set</w:t>
            </w:r>
          </w:p>
        </w:tc>
        <w:tc>
          <w:tcPr>
            <w:tcW w:w="2068" w:type="dxa"/>
          </w:tcPr>
          <w:p w14:paraId="4F5ADA1F"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ame as Rel-15</w:t>
            </w:r>
          </w:p>
        </w:tc>
        <w:tc>
          <w:tcPr>
            <w:tcW w:w="1155" w:type="dxa"/>
          </w:tcPr>
          <w:p w14:paraId="6B6EA988"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t>None</w:t>
            </w:r>
          </w:p>
        </w:tc>
        <w:tc>
          <w:tcPr>
            <w:tcW w:w="2833" w:type="dxa"/>
          </w:tcPr>
          <w:p w14:paraId="0F6AB12F" w14:textId="2BE40130" w:rsidR="00CF3ABC" w:rsidRDefault="00CF3ABC" w:rsidP="00023F21">
            <w:pPr>
              <w:pStyle w:val="a0"/>
              <w:rPr>
                <w:rFonts w:ascii="Times New Roman" w:eastAsia="等线" w:hAnsi="Times New Roman"/>
                <w:lang w:eastAsia="zh-CN"/>
              </w:rPr>
            </w:pPr>
            <w:r>
              <w:rPr>
                <w:rFonts w:ascii="Times New Roman" w:eastAsia="等线" w:hAnsi="Times New Roman"/>
                <w:lang w:eastAsia="zh-CN"/>
              </w:rPr>
              <w:t>T</w:t>
            </w:r>
            <w:r>
              <w:rPr>
                <w:rFonts w:ascii="Times New Roman" w:eastAsia="等线" w:hAnsi="Times New Roman" w:hint="eastAsia"/>
                <w:lang w:eastAsia="zh-CN"/>
              </w:rPr>
              <w:t xml:space="preserve">he </w:t>
            </w:r>
            <w:r>
              <w:rPr>
                <w:rFonts w:ascii="Times New Roman" w:eastAsia="等线" w:hAnsi="Times New Roman"/>
                <w:lang w:eastAsia="zh-CN"/>
              </w:rPr>
              <w:t xml:space="preserve">Ncs for unrestricted set should be redesigned, the Ncs rule can simply follow the rule described in </w:t>
            </w:r>
            <w:r w:rsidR="00023F21">
              <w:rPr>
                <w:rFonts w:ascii="Times New Roman" w:eastAsia="等线" w:hAnsi="Times New Roman"/>
                <w:lang w:eastAsia="zh-CN"/>
              </w:rPr>
              <w:fldChar w:fldCharType="begin"/>
            </w:r>
            <w:r w:rsidR="00023F21">
              <w:rPr>
                <w:rFonts w:ascii="Times New Roman" w:eastAsia="等线" w:hAnsi="Times New Roman"/>
                <w:lang w:eastAsia="zh-CN"/>
              </w:rPr>
              <w:instrText xml:space="preserve"> REF _Ref16771360 \n \h </w:instrText>
            </w:r>
            <w:r w:rsidR="00023F21">
              <w:rPr>
                <w:rFonts w:ascii="Times New Roman" w:eastAsia="等线" w:hAnsi="Times New Roman"/>
                <w:lang w:eastAsia="zh-CN"/>
              </w:rPr>
            </w:r>
            <w:r w:rsidR="00023F21">
              <w:rPr>
                <w:rFonts w:ascii="Times New Roman" w:eastAsia="等线" w:hAnsi="Times New Roman"/>
                <w:lang w:eastAsia="zh-CN"/>
              </w:rPr>
              <w:fldChar w:fldCharType="separate"/>
            </w:r>
            <w:r w:rsidR="00B575A3">
              <w:rPr>
                <w:rFonts w:ascii="Times New Roman" w:eastAsia="等线" w:hAnsi="Times New Roman"/>
                <w:lang w:eastAsia="zh-CN"/>
              </w:rPr>
              <w:t>[7]</w:t>
            </w:r>
            <w:r w:rsidR="00023F21">
              <w:rPr>
                <w:rFonts w:ascii="Times New Roman" w:eastAsia="等线" w:hAnsi="Times New Roman"/>
                <w:lang w:eastAsia="zh-CN"/>
              </w:rPr>
              <w:fldChar w:fldCharType="end"/>
            </w:r>
          </w:p>
        </w:tc>
        <w:tc>
          <w:tcPr>
            <w:tcW w:w="1084" w:type="dxa"/>
          </w:tcPr>
          <w:p w14:paraId="0B1C0569"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t>Low</w:t>
            </w:r>
          </w:p>
        </w:tc>
      </w:tr>
      <w:tr w:rsidR="00CF3ABC" w14:paraId="3B483F47" w14:textId="77777777" w:rsidTr="00B575A3">
        <w:tc>
          <w:tcPr>
            <w:tcW w:w="1920" w:type="dxa"/>
          </w:tcPr>
          <w:p w14:paraId="5005CC8C"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M</w:t>
            </w:r>
            <w:r>
              <w:rPr>
                <w:rFonts w:ascii="Times New Roman" w:eastAsia="等线" w:hAnsi="Times New Roman" w:hint="eastAsia"/>
                <w:lang w:eastAsia="zh-CN"/>
              </w:rPr>
              <w:t xml:space="preserve">echanisms </w:t>
            </w:r>
            <w:r>
              <w:rPr>
                <w:rFonts w:ascii="Times New Roman" w:eastAsia="等线" w:hAnsi="Times New Roman"/>
                <w:lang w:eastAsia="zh-CN"/>
              </w:rPr>
              <w:t>to reduce CM</w:t>
            </w:r>
          </w:p>
        </w:tc>
        <w:tc>
          <w:tcPr>
            <w:tcW w:w="2068" w:type="dxa"/>
          </w:tcPr>
          <w:p w14:paraId="0984ECBB"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P</w:t>
            </w:r>
            <w:r>
              <w:rPr>
                <w:rFonts w:ascii="Times New Roman" w:eastAsia="等线" w:hAnsi="Times New Roman" w:hint="eastAsia"/>
                <w:lang w:eastAsia="zh-CN"/>
              </w:rPr>
              <w:t xml:space="preserve">hase </w:t>
            </w:r>
            <w:r>
              <w:rPr>
                <w:rFonts w:ascii="Times New Roman" w:eastAsia="等线" w:hAnsi="Times New Roman"/>
                <w:lang w:eastAsia="zh-CN"/>
              </w:rPr>
              <w:t>rotation for preamble needed, however it can leave to UE implementation.</w:t>
            </w:r>
          </w:p>
        </w:tc>
        <w:tc>
          <w:tcPr>
            <w:tcW w:w="1155" w:type="dxa"/>
          </w:tcPr>
          <w:p w14:paraId="4B7A7B8E"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t>Low</w:t>
            </w:r>
            <w:r>
              <w:rPr>
                <w:rFonts w:ascii="Times New Roman" w:eastAsia="等线" w:hAnsi="Times New Roman"/>
                <w:lang w:eastAsia="zh-CN"/>
              </w:rPr>
              <w:t>/None</w:t>
            </w:r>
          </w:p>
        </w:tc>
        <w:tc>
          <w:tcPr>
            <w:tcW w:w="2833" w:type="dxa"/>
          </w:tcPr>
          <w:p w14:paraId="34E2C436"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N</w:t>
            </w:r>
            <w:r>
              <w:rPr>
                <w:rFonts w:ascii="Times New Roman" w:eastAsia="等线" w:hAnsi="Times New Roman" w:hint="eastAsia"/>
                <w:lang w:eastAsia="zh-CN"/>
              </w:rPr>
              <w:t xml:space="preserve">o </w:t>
            </w:r>
            <w:r>
              <w:rPr>
                <w:rFonts w:ascii="Times New Roman" w:eastAsia="等线" w:hAnsi="Times New Roman"/>
                <w:lang w:eastAsia="zh-CN"/>
              </w:rPr>
              <w:t>mechanism needed for CM reduction</w:t>
            </w:r>
          </w:p>
        </w:tc>
        <w:tc>
          <w:tcPr>
            <w:tcW w:w="1084" w:type="dxa"/>
          </w:tcPr>
          <w:p w14:paraId="7A8E2C59"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t>No</w:t>
            </w:r>
            <w:r>
              <w:rPr>
                <w:rFonts w:ascii="Times New Roman" w:eastAsia="等线" w:hAnsi="Times New Roman"/>
                <w:lang w:eastAsia="zh-CN"/>
              </w:rPr>
              <w:t>ne</w:t>
            </w:r>
          </w:p>
        </w:tc>
      </w:tr>
      <w:tr w:rsidR="00CF3ABC" w14:paraId="59470096" w14:textId="77777777" w:rsidTr="00B575A3">
        <w:tc>
          <w:tcPr>
            <w:tcW w:w="1920" w:type="dxa"/>
          </w:tcPr>
          <w:p w14:paraId="5DB064D4"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t>PRACH format</w:t>
            </w:r>
          </w:p>
          <w:p w14:paraId="5318F148"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(time-domain resource mapping)</w:t>
            </w:r>
          </w:p>
        </w:tc>
        <w:tc>
          <w:tcPr>
            <w:tcW w:w="2068" w:type="dxa"/>
          </w:tcPr>
          <w:p w14:paraId="7EED2FF1"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S</w:t>
            </w:r>
            <w:r>
              <w:rPr>
                <w:rFonts w:ascii="Times New Roman" w:eastAsia="等线" w:hAnsi="Times New Roman" w:hint="eastAsia"/>
                <w:lang w:eastAsia="zh-CN"/>
              </w:rPr>
              <w:t>ame as Rel-15</w:t>
            </w:r>
            <w:r>
              <w:rPr>
                <w:rFonts w:ascii="Times New Roman" w:eastAsia="等线" w:hAnsi="Times New Roman"/>
                <w:lang w:eastAsia="zh-CN"/>
              </w:rPr>
              <w:t xml:space="preserve"> A1 A2 A3</w:t>
            </w:r>
          </w:p>
        </w:tc>
        <w:tc>
          <w:tcPr>
            <w:tcW w:w="1155" w:type="dxa"/>
          </w:tcPr>
          <w:p w14:paraId="6C553A1E"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t>None</w:t>
            </w:r>
          </w:p>
        </w:tc>
        <w:tc>
          <w:tcPr>
            <w:tcW w:w="2833" w:type="dxa"/>
          </w:tcPr>
          <w:p w14:paraId="1CA37D9F" w14:textId="77777777" w:rsidR="00CF3ABC" w:rsidRDefault="00CF3ABC" w:rsidP="005D7CEB">
            <w:pPr>
              <w:pStyle w:val="a0"/>
              <w:rPr>
                <w:rFonts w:ascii="Times New Roman" w:eastAsia="等线" w:hAnsi="Times New Roman"/>
                <w:lang w:eastAsia="zh-CN"/>
              </w:rPr>
            </w:pPr>
            <w:r>
              <w:rPr>
                <w:rFonts w:ascii="Times New Roman" w:eastAsia="等线" w:hAnsi="Times New Roman"/>
                <w:lang w:eastAsia="zh-CN"/>
              </w:rPr>
              <w:t>F</w:t>
            </w:r>
            <w:r>
              <w:rPr>
                <w:rFonts w:ascii="Times New Roman" w:eastAsia="等线" w:hAnsi="Times New Roman" w:hint="eastAsia"/>
                <w:lang w:eastAsia="zh-CN"/>
              </w:rPr>
              <w:t xml:space="preserve">ollow the </w:t>
            </w:r>
            <w:r>
              <w:rPr>
                <w:rFonts w:ascii="Times New Roman" w:eastAsia="等线" w:hAnsi="Times New Roman"/>
                <w:lang w:eastAsia="zh-CN"/>
              </w:rPr>
              <w:t>PRACH format for length 139 preamble, e.g. A1, A2, A3</w:t>
            </w:r>
          </w:p>
        </w:tc>
        <w:tc>
          <w:tcPr>
            <w:tcW w:w="1084" w:type="dxa"/>
          </w:tcPr>
          <w:p w14:paraId="471705D1" w14:textId="77777777" w:rsidR="00CF3ABC" w:rsidRDefault="00CF3ABC" w:rsidP="005D7CEB">
            <w:pPr>
              <w:pStyle w:val="a0"/>
              <w:rPr>
                <w:rFonts w:ascii="Times New Roman" w:eastAsia="等线" w:hAnsi="Times New Roman"/>
                <w:lang w:eastAsia="zh-CN"/>
              </w:rPr>
            </w:pPr>
            <w:r>
              <w:rPr>
                <w:rFonts w:ascii="Times New Roman" w:eastAsia="等线" w:hAnsi="Times New Roman" w:hint="eastAsia"/>
                <w:lang w:eastAsia="zh-CN"/>
              </w:rPr>
              <w:t>Low</w:t>
            </w:r>
          </w:p>
        </w:tc>
      </w:tr>
    </w:tbl>
    <w:p w14:paraId="4EE2D890" w14:textId="650E4F19" w:rsidR="00CF3ABC" w:rsidRPr="00291038" w:rsidRDefault="00CF3ABC" w:rsidP="00CF3ABC">
      <w:pPr>
        <w:pStyle w:val="a0"/>
        <w:spacing w:beforeLines="50" w:before="120"/>
        <w:rPr>
          <w:rFonts w:ascii="Times New Roman" w:eastAsia="等线" w:hAnsi="Times New Roman"/>
          <w:b/>
          <w:lang w:eastAsia="zh-CN"/>
        </w:rPr>
      </w:pPr>
      <w:bookmarkStart w:id="27" w:name="OO7"/>
      <w:r w:rsidRPr="00CB613B">
        <w:rPr>
          <w:rFonts w:ascii="Times New Roman" w:hAnsi="Times New Roman"/>
          <w:b/>
        </w:rPr>
        <w:t xml:space="preserve">Observation </w:t>
      </w:r>
      <w:r w:rsidRPr="00CB613B">
        <w:rPr>
          <w:rFonts w:ascii="Times New Roman" w:hAnsi="Times New Roman"/>
          <w:b/>
        </w:rPr>
        <w:fldChar w:fldCharType="begin"/>
      </w:r>
      <w:r w:rsidRPr="00CB613B">
        <w:rPr>
          <w:rFonts w:ascii="Times New Roman" w:hAnsi="Times New Roman"/>
          <w:b/>
        </w:rPr>
        <w:instrText xml:space="preserve"> SEQ Observation \* ARABIC </w:instrText>
      </w:r>
      <w:r w:rsidRPr="00CB613B">
        <w:rPr>
          <w:rFonts w:ascii="Times New Roman" w:hAnsi="Times New Roman"/>
          <w:b/>
        </w:rPr>
        <w:fldChar w:fldCharType="separate"/>
      </w:r>
      <w:r w:rsidR="00B575A3">
        <w:rPr>
          <w:rFonts w:ascii="Times New Roman" w:hAnsi="Times New Roman"/>
          <w:b/>
          <w:noProof/>
        </w:rPr>
        <w:t>6</w:t>
      </w:r>
      <w:r w:rsidRPr="00CB613B">
        <w:rPr>
          <w:rFonts w:ascii="Times New Roman" w:hAnsi="Times New Roman"/>
          <w:b/>
        </w:rPr>
        <w:fldChar w:fldCharType="end"/>
      </w:r>
      <w:r w:rsidRPr="008344FE">
        <w:rPr>
          <w:rFonts w:ascii="Times New Roman" w:eastAsia="等线" w:hAnsi="Times New Roman"/>
          <w:b/>
          <w:lang w:eastAsia="zh-CN"/>
        </w:rPr>
        <w:t xml:space="preserve">: </w:t>
      </w:r>
      <w:r>
        <w:rPr>
          <w:rFonts w:ascii="Times New Roman" w:eastAsia="等线" w:hAnsi="Times New Roman"/>
          <w:b/>
          <w:kern w:val="2"/>
          <w:szCs w:val="20"/>
          <w:lang w:eastAsia="zh-CN"/>
        </w:rPr>
        <w:t>Rel-15 length 139 preamble scheme have less spec impact compared with long preamble sequence with or without repetition.</w:t>
      </w:r>
    </w:p>
    <w:bookmarkEnd w:id="27"/>
    <w:p w14:paraId="6F9AE360" w14:textId="77777777" w:rsidR="00CF3ABC" w:rsidRPr="00734387" w:rsidRDefault="00CF3ABC" w:rsidP="00CF3ABC">
      <w:pPr>
        <w:pStyle w:val="a0"/>
        <w:numPr>
          <w:ilvl w:val="0"/>
          <w:numId w:val="27"/>
        </w:numPr>
        <w:rPr>
          <w:rFonts w:ascii="Times New Roman" w:eastAsia="等线" w:hAnsi="Times New Roman"/>
          <w:lang w:eastAsia="zh-CN"/>
        </w:rPr>
      </w:pPr>
      <w:r>
        <w:rPr>
          <w:rFonts w:ascii="Times New Roman" w:eastAsia="等线" w:hAnsi="Times New Roman"/>
          <w:lang w:eastAsia="zh-CN"/>
        </w:rPr>
        <w:t>Summary of the evaluation</w:t>
      </w:r>
    </w:p>
    <w:p w14:paraId="2411DCA0" w14:textId="77777777" w:rsidR="00CF3ABC" w:rsidRDefault="00CF3ABC" w:rsidP="00CF3ABC">
      <w:pPr>
        <w:pStyle w:val="a0"/>
        <w:rPr>
          <w:rFonts w:ascii="Times New Roman" w:eastAsia="等线" w:hAnsi="Times New Roman"/>
          <w:lang w:eastAsia="zh-CN"/>
        </w:rPr>
      </w:pPr>
      <w:r>
        <w:rPr>
          <w:rFonts w:ascii="Times New Roman" w:eastAsia="等线" w:hAnsi="Times New Roman"/>
          <w:lang w:eastAsia="zh-CN"/>
        </w:rPr>
        <w:t>Based on the discussion above, the comparison of the PRACH mapping alternatives are summarized as follows.</w:t>
      </w:r>
    </w:p>
    <w:tbl>
      <w:tblPr>
        <w:tblStyle w:val="af4"/>
        <w:tblW w:w="0" w:type="auto"/>
        <w:jc w:val="center"/>
        <w:tblLook w:val="04A0" w:firstRow="1" w:lastRow="0" w:firstColumn="1" w:lastColumn="0" w:noHBand="0" w:noVBand="1"/>
      </w:tblPr>
      <w:tblGrid>
        <w:gridCol w:w="2871"/>
        <w:gridCol w:w="1701"/>
        <w:gridCol w:w="1593"/>
        <w:gridCol w:w="1843"/>
      </w:tblGrid>
      <w:tr w:rsidR="00CF3ABC" w14:paraId="21BBBE68" w14:textId="77777777" w:rsidTr="005D7CEB">
        <w:trPr>
          <w:jc w:val="center"/>
        </w:trPr>
        <w:tc>
          <w:tcPr>
            <w:tcW w:w="2871" w:type="dxa"/>
          </w:tcPr>
          <w:p w14:paraId="5C49BE9D" w14:textId="77777777" w:rsidR="00CF3ABC" w:rsidRDefault="00CF3ABC" w:rsidP="005D7CEB">
            <w:pPr>
              <w:pStyle w:val="a0"/>
              <w:jc w:val="center"/>
              <w:rPr>
                <w:rFonts w:ascii="Times New Roman" w:hAnsi="Times New Roman"/>
              </w:rPr>
            </w:pPr>
          </w:p>
        </w:tc>
        <w:tc>
          <w:tcPr>
            <w:tcW w:w="1701" w:type="dxa"/>
          </w:tcPr>
          <w:p w14:paraId="14227ABC" w14:textId="77777777" w:rsidR="00CF3ABC" w:rsidRDefault="00CF3ABC" w:rsidP="005D7CEB">
            <w:pPr>
              <w:pStyle w:val="a0"/>
              <w:jc w:val="center"/>
              <w:rPr>
                <w:rFonts w:ascii="Times New Roman" w:hAnsi="Times New Roman"/>
                <w:bCs/>
              </w:rPr>
            </w:pPr>
            <w:r>
              <w:rPr>
                <w:rFonts w:ascii="Times New Roman" w:hAnsi="Times New Roman"/>
                <w:bCs/>
              </w:rPr>
              <w:t>Long sequence</w:t>
            </w:r>
          </w:p>
          <w:p w14:paraId="09CB2EC7" w14:textId="77777777" w:rsidR="00CF3ABC" w:rsidRPr="002776D5" w:rsidRDefault="00CF3ABC" w:rsidP="005D7CEB">
            <w:pPr>
              <w:pStyle w:val="a0"/>
              <w:jc w:val="center"/>
              <w:rPr>
                <w:rFonts w:ascii="Times New Roman" w:hAnsi="Times New Roman"/>
                <w:bCs/>
                <w:sz w:val="15"/>
                <w:szCs w:val="15"/>
              </w:rPr>
            </w:pPr>
            <w:r w:rsidRPr="002776D5">
              <w:rPr>
                <w:rFonts w:ascii="Times New Roman" w:hAnsi="Times New Roman"/>
                <w:bCs/>
                <w:sz w:val="15"/>
                <w:szCs w:val="15"/>
              </w:rPr>
              <w:t>(L=1151 for 15kHz</w:t>
            </w:r>
          </w:p>
          <w:p w14:paraId="52CE4FC6" w14:textId="77777777" w:rsidR="00CF3ABC" w:rsidRDefault="00CF3ABC" w:rsidP="005D7CEB">
            <w:pPr>
              <w:pStyle w:val="a0"/>
              <w:jc w:val="center"/>
              <w:rPr>
                <w:rFonts w:ascii="Times New Roman" w:hAnsi="Times New Roman"/>
              </w:rPr>
            </w:pPr>
            <w:r w:rsidRPr="002776D5">
              <w:rPr>
                <w:rFonts w:ascii="Times New Roman" w:hAnsi="Times New Roman"/>
                <w:bCs/>
                <w:sz w:val="15"/>
                <w:szCs w:val="15"/>
              </w:rPr>
              <w:t>L=571 for 30kHz)</w:t>
            </w:r>
          </w:p>
        </w:tc>
        <w:tc>
          <w:tcPr>
            <w:tcW w:w="1593" w:type="dxa"/>
          </w:tcPr>
          <w:p w14:paraId="4FD743B5" w14:textId="77777777" w:rsidR="00CF3ABC" w:rsidRPr="00E333FF" w:rsidRDefault="00CF3ABC" w:rsidP="005D7CEB">
            <w:pPr>
              <w:pStyle w:val="a0"/>
              <w:jc w:val="center"/>
              <w:rPr>
                <w:rFonts w:ascii="Times New Roman" w:eastAsiaTheme="minorEastAsia" w:hAnsi="Times New Roman"/>
                <w:lang w:eastAsia="zh-CN"/>
              </w:rPr>
            </w:pPr>
            <w:r>
              <w:rPr>
                <w:rFonts w:ascii="Times New Roman" w:eastAsiaTheme="minorEastAsia" w:hAnsi="Times New Roman" w:hint="eastAsia"/>
                <w:bCs/>
                <w:lang w:eastAsia="zh-CN"/>
              </w:rPr>
              <w:t>L</w:t>
            </w:r>
            <w:r>
              <w:rPr>
                <w:rFonts w:ascii="Times New Roman" w:eastAsiaTheme="minorEastAsia" w:hAnsi="Times New Roman"/>
                <w:bCs/>
                <w:lang w:eastAsia="zh-CN"/>
              </w:rPr>
              <w:t>=139 preamble repetition</w:t>
            </w:r>
          </w:p>
        </w:tc>
        <w:tc>
          <w:tcPr>
            <w:tcW w:w="1843" w:type="dxa"/>
          </w:tcPr>
          <w:p w14:paraId="104D5C5C" w14:textId="77777777" w:rsidR="00CF3ABC" w:rsidRDefault="00CF3ABC" w:rsidP="005D7CEB">
            <w:pPr>
              <w:pStyle w:val="a0"/>
              <w:jc w:val="center"/>
              <w:rPr>
                <w:rFonts w:ascii="Times New Roman" w:hAnsi="Times New Roman"/>
                <w:bCs/>
              </w:rPr>
            </w:pPr>
            <w:r>
              <w:rPr>
                <w:rFonts w:ascii="Times New Roman" w:hAnsi="Times New Roman"/>
                <w:bCs/>
              </w:rPr>
              <w:t>Long sequence &amp; 2 repetitions</w:t>
            </w:r>
          </w:p>
          <w:p w14:paraId="02DCF497" w14:textId="77777777" w:rsidR="00CF3ABC" w:rsidRPr="00D40605" w:rsidRDefault="00CF3ABC" w:rsidP="005D7CEB">
            <w:pPr>
              <w:pStyle w:val="a0"/>
              <w:jc w:val="center"/>
              <w:rPr>
                <w:rFonts w:ascii="Times New Roman" w:hAnsi="Times New Roman"/>
                <w:bCs/>
                <w:sz w:val="15"/>
                <w:szCs w:val="15"/>
              </w:rPr>
            </w:pPr>
            <w:r w:rsidRPr="00D40605">
              <w:rPr>
                <w:rFonts w:ascii="Times New Roman" w:hAnsi="Times New Roman"/>
                <w:bCs/>
                <w:sz w:val="15"/>
                <w:szCs w:val="15"/>
              </w:rPr>
              <w:t>(</w:t>
            </w:r>
            <w:r>
              <w:rPr>
                <w:rFonts w:ascii="Times New Roman" w:hAnsi="Times New Roman"/>
                <w:bCs/>
                <w:sz w:val="15"/>
                <w:szCs w:val="15"/>
              </w:rPr>
              <w:t>L=571</w:t>
            </w:r>
            <w:r w:rsidRPr="00D40605">
              <w:rPr>
                <w:rFonts w:ascii="Times New Roman" w:hAnsi="Times New Roman"/>
                <w:bCs/>
                <w:sz w:val="15"/>
                <w:szCs w:val="15"/>
              </w:rPr>
              <w:t xml:space="preserve"> for 15kHz</w:t>
            </w:r>
          </w:p>
          <w:p w14:paraId="719FFD0D" w14:textId="77777777" w:rsidR="00CF3ABC" w:rsidRDefault="00CF3ABC" w:rsidP="005D7CEB">
            <w:pPr>
              <w:pStyle w:val="a0"/>
              <w:jc w:val="center"/>
              <w:rPr>
                <w:rFonts w:ascii="Times New Roman" w:hAnsi="Times New Roman"/>
              </w:rPr>
            </w:pPr>
            <w:r>
              <w:rPr>
                <w:rFonts w:ascii="Times New Roman" w:hAnsi="Times New Roman"/>
                <w:bCs/>
                <w:sz w:val="15"/>
                <w:szCs w:val="15"/>
              </w:rPr>
              <w:t>L=283</w:t>
            </w:r>
            <w:r w:rsidRPr="00D40605">
              <w:rPr>
                <w:rFonts w:ascii="Times New Roman" w:hAnsi="Times New Roman"/>
                <w:bCs/>
                <w:sz w:val="15"/>
                <w:szCs w:val="15"/>
              </w:rPr>
              <w:t xml:space="preserve"> for 30kHz)</w:t>
            </w:r>
          </w:p>
        </w:tc>
      </w:tr>
      <w:tr w:rsidR="00CF3ABC" w14:paraId="3B5DE88F" w14:textId="77777777" w:rsidTr="005D7CEB">
        <w:trPr>
          <w:jc w:val="center"/>
        </w:trPr>
        <w:tc>
          <w:tcPr>
            <w:tcW w:w="2871" w:type="dxa"/>
          </w:tcPr>
          <w:p w14:paraId="3A846EBA" w14:textId="77777777" w:rsidR="00CF3ABC" w:rsidRDefault="00CF3ABC" w:rsidP="005D7CEB">
            <w:pPr>
              <w:pStyle w:val="a0"/>
              <w:jc w:val="center"/>
              <w:rPr>
                <w:rFonts w:ascii="Times New Roman" w:hAnsi="Times New Roman"/>
              </w:rPr>
            </w:pPr>
            <w:r>
              <w:rPr>
                <w:rFonts w:ascii="Times New Roman" w:hAnsi="Times New Roman"/>
              </w:rPr>
              <w:t>MCL</w:t>
            </w:r>
          </w:p>
        </w:tc>
        <w:tc>
          <w:tcPr>
            <w:tcW w:w="1701" w:type="dxa"/>
          </w:tcPr>
          <w:p w14:paraId="0598B256" w14:textId="77777777" w:rsidR="00CF3ABC" w:rsidRDefault="00CF3ABC" w:rsidP="005D7CEB">
            <w:pPr>
              <w:pStyle w:val="a0"/>
              <w:jc w:val="center"/>
              <w:rPr>
                <w:rFonts w:ascii="Times New Roman" w:hAnsi="Times New Roman"/>
              </w:rPr>
            </w:pPr>
            <w:r>
              <w:rPr>
                <w:rFonts w:ascii="Times New Roman" w:hAnsi="Times New Roman" w:hint="eastAsia"/>
              </w:rPr>
              <w:t>excellent</w:t>
            </w:r>
          </w:p>
        </w:tc>
        <w:tc>
          <w:tcPr>
            <w:tcW w:w="1593" w:type="dxa"/>
          </w:tcPr>
          <w:p w14:paraId="4DFE3BC6" w14:textId="77777777" w:rsidR="00CF3ABC" w:rsidRDefault="00CF3ABC" w:rsidP="005D7CEB">
            <w:pPr>
              <w:pStyle w:val="a0"/>
              <w:jc w:val="center"/>
              <w:rPr>
                <w:rFonts w:ascii="Times New Roman" w:hAnsi="Times New Roman"/>
              </w:rPr>
            </w:pPr>
            <w:r>
              <w:rPr>
                <w:rFonts w:ascii="Times New Roman" w:hAnsi="Times New Roman" w:hint="eastAsia"/>
              </w:rPr>
              <w:t>good</w:t>
            </w:r>
          </w:p>
        </w:tc>
        <w:tc>
          <w:tcPr>
            <w:tcW w:w="1843" w:type="dxa"/>
          </w:tcPr>
          <w:p w14:paraId="2D47ED0D" w14:textId="77777777" w:rsidR="00CF3ABC" w:rsidRDefault="00CF3ABC" w:rsidP="005D7CEB">
            <w:pPr>
              <w:pStyle w:val="a0"/>
              <w:jc w:val="center"/>
              <w:rPr>
                <w:rFonts w:ascii="Times New Roman" w:hAnsi="Times New Roman"/>
              </w:rPr>
            </w:pPr>
            <w:r>
              <w:rPr>
                <w:rFonts w:ascii="Times New Roman" w:hAnsi="Times New Roman" w:hint="eastAsia"/>
              </w:rPr>
              <w:t>good</w:t>
            </w:r>
          </w:p>
        </w:tc>
      </w:tr>
      <w:tr w:rsidR="00CF3ABC" w14:paraId="2FB9AF93" w14:textId="77777777" w:rsidTr="005D7CEB">
        <w:trPr>
          <w:jc w:val="center"/>
        </w:trPr>
        <w:tc>
          <w:tcPr>
            <w:tcW w:w="2871" w:type="dxa"/>
          </w:tcPr>
          <w:p w14:paraId="1CAF91D0" w14:textId="77777777" w:rsidR="00CF3ABC" w:rsidRDefault="00CF3ABC" w:rsidP="005D7CEB">
            <w:pPr>
              <w:pStyle w:val="a0"/>
              <w:jc w:val="center"/>
              <w:rPr>
                <w:rFonts w:ascii="Times New Roman" w:hAnsi="Times New Roman"/>
              </w:rPr>
            </w:pPr>
            <w:r>
              <w:rPr>
                <w:rFonts w:ascii="Times New Roman" w:hAnsi="Times New Roman"/>
              </w:rPr>
              <w:t>FDM</w:t>
            </w:r>
            <w:r>
              <w:rPr>
                <w:rFonts w:ascii="Times New Roman" w:hAnsi="Times New Roman" w:hint="eastAsia"/>
              </w:rPr>
              <w:t xml:space="preserve"> </w:t>
            </w:r>
            <w:r>
              <w:rPr>
                <w:rFonts w:ascii="Times New Roman" w:hAnsi="Times New Roman"/>
              </w:rPr>
              <w:t>with other signals/channel</w:t>
            </w:r>
          </w:p>
        </w:tc>
        <w:tc>
          <w:tcPr>
            <w:tcW w:w="1701" w:type="dxa"/>
          </w:tcPr>
          <w:p w14:paraId="1679A691" w14:textId="77777777" w:rsidR="00CF3ABC" w:rsidRDefault="00CF3ABC" w:rsidP="005D7CEB">
            <w:pPr>
              <w:pStyle w:val="a0"/>
              <w:jc w:val="center"/>
              <w:rPr>
                <w:rFonts w:ascii="Times New Roman" w:hAnsi="Times New Roman"/>
              </w:rPr>
            </w:pPr>
            <w:r>
              <w:rPr>
                <w:rFonts w:ascii="Times New Roman" w:hAnsi="Times New Roman"/>
              </w:rPr>
              <w:t>hard</w:t>
            </w:r>
          </w:p>
        </w:tc>
        <w:tc>
          <w:tcPr>
            <w:tcW w:w="1593" w:type="dxa"/>
          </w:tcPr>
          <w:p w14:paraId="53F7BF86" w14:textId="77777777" w:rsidR="00CF3ABC" w:rsidRDefault="00CF3ABC" w:rsidP="005D7CEB">
            <w:pPr>
              <w:pStyle w:val="a0"/>
              <w:jc w:val="center"/>
              <w:rPr>
                <w:rFonts w:ascii="Times New Roman" w:hAnsi="Times New Roman"/>
              </w:rPr>
            </w:pPr>
            <w:r>
              <w:rPr>
                <w:rFonts w:ascii="Times New Roman" w:hAnsi="Times New Roman"/>
              </w:rPr>
              <w:t>easy</w:t>
            </w:r>
          </w:p>
        </w:tc>
        <w:tc>
          <w:tcPr>
            <w:tcW w:w="1843" w:type="dxa"/>
          </w:tcPr>
          <w:p w14:paraId="627B5005" w14:textId="77777777" w:rsidR="00CF3ABC" w:rsidRDefault="00CF3ABC" w:rsidP="005D7CEB">
            <w:pPr>
              <w:pStyle w:val="a0"/>
              <w:jc w:val="center"/>
              <w:rPr>
                <w:rFonts w:ascii="Times New Roman" w:hAnsi="Times New Roman"/>
              </w:rPr>
            </w:pPr>
            <w:r>
              <w:rPr>
                <w:rFonts w:ascii="Times New Roman" w:hAnsi="Times New Roman"/>
              </w:rPr>
              <w:t>hard</w:t>
            </w:r>
          </w:p>
        </w:tc>
      </w:tr>
      <w:tr w:rsidR="00CF3ABC" w14:paraId="364BD75C" w14:textId="77777777" w:rsidTr="005D7CEB">
        <w:trPr>
          <w:jc w:val="center"/>
        </w:trPr>
        <w:tc>
          <w:tcPr>
            <w:tcW w:w="2871" w:type="dxa"/>
          </w:tcPr>
          <w:p w14:paraId="0191797E" w14:textId="77777777" w:rsidR="00CF3ABC" w:rsidRDefault="00CF3ABC" w:rsidP="005D7CEB">
            <w:pPr>
              <w:pStyle w:val="a0"/>
              <w:jc w:val="center"/>
              <w:rPr>
                <w:rFonts w:ascii="Times New Roman" w:hAnsi="Times New Roman"/>
              </w:rPr>
            </w:pPr>
            <w:r>
              <w:rPr>
                <w:rFonts w:ascii="Times New Roman" w:hAnsi="Times New Roman" w:hint="eastAsia"/>
              </w:rPr>
              <w:t>capacity</w:t>
            </w:r>
          </w:p>
        </w:tc>
        <w:tc>
          <w:tcPr>
            <w:tcW w:w="1701" w:type="dxa"/>
          </w:tcPr>
          <w:p w14:paraId="44EE7724" w14:textId="77777777" w:rsidR="00CF3ABC" w:rsidRDefault="00CF3ABC" w:rsidP="005D7CEB">
            <w:pPr>
              <w:pStyle w:val="a0"/>
              <w:jc w:val="center"/>
              <w:rPr>
                <w:rFonts w:ascii="Times New Roman" w:hAnsi="Times New Roman"/>
              </w:rPr>
            </w:pPr>
            <w:r>
              <w:rPr>
                <w:rFonts w:ascii="Times New Roman" w:hAnsi="Times New Roman" w:hint="eastAsia"/>
              </w:rPr>
              <w:t>high</w:t>
            </w:r>
          </w:p>
        </w:tc>
        <w:tc>
          <w:tcPr>
            <w:tcW w:w="1593" w:type="dxa"/>
          </w:tcPr>
          <w:p w14:paraId="0B5D8BE8" w14:textId="77777777" w:rsidR="00CF3ABC" w:rsidRDefault="00CF3ABC" w:rsidP="005D7CEB">
            <w:pPr>
              <w:pStyle w:val="a0"/>
              <w:jc w:val="center"/>
              <w:rPr>
                <w:rFonts w:ascii="Times New Roman" w:hAnsi="Times New Roman"/>
              </w:rPr>
            </w:pPr>
            <w:r>
              <w:rPr>
                <w:rFonts w:ascii="Times New Roman" w:hAnsi="Times New Roman" w:hint="eastAsia"/>
              </w:rPr>
              <w:t>low</w:t>
            </w:r>
          </w:p>
        </w:tc>
        <w:tc>
          <w:tcPr>
            <w:tcW w:w="1843" w:type="dxa"/>
          </w:tcPr>
          <w:p w14:paraId="1ECCEA79" w14:textId="77777777" w:rsidR="00CF3ABC" w:rsidRDefault="00CF3ABC" w:rsidP="005D7CEB">
            <w:pPr>
              <w:pStyle w:val="a0"/>
              <w:jc w:val="center"/>
              <w:rPr>
                <w:rFonts w:ascii="Times New Roman" w:hAnsi="Times New Roman"/>
              </w:rPr>
            </w:pPr>
            <w:r>
              <w:rPr>
                <w:rFonts w:ascii="Times New Roman" w:hAnsi="Times New Roman" w:hint="eastAsia"/>
              </w:rPr>
              <w:t>low</w:t>
            </w:r>
          </w:p>
        </w:tc>
      </w:tr>
      <w:tr w:rsidR="00CF3ABC" w14:paraId="27D687BB" w14:textId="77777777" w:rsidTr="005D7CEB">
        <w:trPr>
          <w:jc w:val="center"/>
        </w:trPr>
        <w:tc>
          <w:tcPr>
            <w:tcW w:w="2871" w:type="dxa"/>
          </w:tcPr>
          <w:p w14:paraId="1691AF21" w14:textId="77777777" w:rsidR="00CF3ABC" w:rsidRDefault="00CF3ABC" w:rsidP="005D7CEB">
            <w:pPr>
              <w:pStyle w:val="a0"/>
              <w:jc w:val="center"/>
              <w:rPr>
                <w:rFonts w:ascii="Times New Roman" w:hAnsi="Times New Roman"/>
              </w:rPr>
            </w:pPr>
            <w:r>
              <w:rPr>
                <w:rFonts w:ascii="Times New Roman" w:hAnsi="Times New Roman"/>
              </w:rPr>
              <w:t>S</w:t>
            </w:r>
            <w:r>
              <w:rPr>
                <w:rFonts w:ascii="Times New Roman" w:hAnsi="Times New Roman" w:hint="eastAsia"/>
              </w:rPr>
              <w:t xml:space="preserve">pec </w:t>
            </w:r>
            <w:r>
              <w:rPr>
                <w:rFonts w:ascii="Times New Roman" w:hAnsi="Times New Roman"/>
              </w:rPr>
              <w:t>impact</w:t>
            </w:r>
          </w:p>
        </w:tc>
        <w:tc>
          <w:tcPr>
            <w:tcW w:w="1701" w:type="dxa"/>
          </w:tcPr>
          <w:p w14:paraId="6DF83C22" w14:textId="77777777" w:rsidR="00CF3ABC" w:rsidRDefault="00CF3ABC" w:rsidP="005D7CEB">
            <w:pPr>
              <w:pStyle w:val="a0"/>
              <w:jc w:val="center"/>
              <w:rPr>
                <w:rFonts w:ascii="Times New Roman" w:hAnsi="Times New Roman"/>
              </w:rPr>
            </w:pPr>
            <w:r>
              <w:rPr>
                <w:rFonts w:ascii="Times New Roman" w:hAnsi="Times New Roman"/>
              </w:rPr>
              <w:t>medium</w:t>
            </w:r>
          </w:p>
        </w:tc>
        <w:tc>
          <w:tcPr>
            <w:tcW w:w="1593" w:type="dxa"/>
          </w:tcPr>
          <w:p w14:paraId="6727D890" w14:textId="77777777" w:rsidR="00CF3ABC" w:rsidRDefault="00CF3ABC" w:rsidP="005D7CEB">
            <w:pPr>
              <w:pStyle w:val="a0"/>
              <w:jc w:val="center"/>
              <w:rPr>
                <w:rFonts w:ascii="Times New Roman" w:hAnsi="Times New Roman"/>
              </w:rPr>
            </w:pPr>
            <w:r>
              <w:rPr>
                <w:rFonts w:ascii="Times New Roman" w:hAnsi="Times New Roman"/>
              </w:rPr>
              <w:t>little</w:t>
            </w:r>
          </w:p>
        </w:tc>
        <w:tc>
          <w:tcPr>
            <w:tcW w:w="1843" w:type="dxa"/>
          </w:tcPr>
          <w:p w14:paraId="7EAC0205" w14:textId="77777777" w:rsidR="00CF3ABC" w:rsidRDefault="00CF3ABC" w:rsidP="005D7CEB">
            <w:pPr>
              <w:pStyle w:val="a0"/>
              <w:jc w:val="center"/>
              <w:rPr>
                <w:rFonts w:ascii="Times New Roman" w:hAnsi="Times New Roman"/>
              </w:rPr>
            </w:pPr>
            <w:r>
              <w:rPr>
                <w:rFonts w:ascii="Times New Roman" w:hAnsi="Times New Roman"/>
              </w:rPr>
              <w:t>medium</w:t>
            </w:r>
          </w:p>
        </w:tc>
      </w:tr>
    </w:tbl>
    <w:p w14:paraId="6C21EBF8" w14:textId="77777777" w:rsidR="00CF3ABC" w:rsidRDefault="00CF3ABC" w:rsidP="00CF3ABC">
      <w:pPr>
        <w:pStyle w:val="a0"/>
        <w:spacing w:beforeLines="50" w:before="120"/>
        <w:rPr>
          <w:rFonts w:ascii="Times New Roman" w:hAnsi="Times New Roman"/>
        </w:rPr>
      </w:pPr>
      <w:r>
        <w:rPr>
          <w:rFonts w:ascii="Times New Roman" w:hAnsi="Times New Roman"/>
        </w:rPr>
        <w:t>Based on the table above, we can observe that all of the alternatives can achieve good performance. Although length 139 preamble repetition scheme have low PRACH capacity, it has advantages to multiplex with other UL channel if the preambles are not repeated across the whole sub band. Besides, the specification impact is less compared with long sequences with or without repetition in frequency domain.</w:t>
      </w:r>
    </w:p>
    <w:p w14:paraId="6C667D88" w14:textId="6C951B41" w:rsidR="00CF3ABC" w:rsidRPr="00E94442" w:rsidRDefault="00CF3ABC" w:rsidP="00CF3ABC">
      <w:pPr>
        <w:pStyle w:val="a7"/>
        <w:jc w:val="both"/>
        <w:rPr>
          <w:rFonts w:ascii="Times New Roman" w:hAnsi="Times New Roman"/>
          <w:b/>
        </w:rPr>
      </w:pPr>
      <w:bookmarkStart w:id="28" w:name="PP9"/>
      <w:r w:rsidRPr="000E1003">
        <w:rPr>
          <w:rFonts w:ascii="Times New Roman" w:hAnsi="Times New Roman"/>
          <w:b/>
        </w:rPr>
        <w:t xml:space="preserve">Proposal </w:t>
      </w:r>
      <w:r w:rsidRPr="000E1003">
        <w:rPr>
          <w:rFonts w:ascii="Times New Roman" w:hAnsi="Times New Roman"/>
          <w:b/>
        </w:rPr>
        <w:fldChar w:fldCharType="begin"/>
      </w:r>
      <w:r w:rsidRPr="000E1003">
        <w:rPr>
          <w:rFonts w:ascii="Times New Roman" w:hAnsi="Times New Roman"/>
          <w:b/>
        </w:rPr>
        <w:instrText xml:space="preserve"> SEQ Proposal \* ARABIC </w:instrText>
      </w:r>
      <w:r w:rsidRPr="000E1003">
        <w:rPr>
          <w:rFonts w:ascii="Times New Roman" w:hAnsi="Times New Roman"/>
          <w:b/>
        </w:rPr>
        <w:fldChar w:fldCharType="separate"/>
      </w:r>
      <w:r w:rsidR="00B575A3">
        <w:rPr>
          <w:rFonts w:ascii="Times New Roman" w:hAnsi="Times New Roman"/>
          <w:b/>
          <w:noProof/>
        </w:rPr>
        <w:t>9</w:t>
      </w:r>
      <w:r w:rsidRPr="000E1003">
        <w:rPr>
          <w:rFonts w:ascii="Times New Roman" w:hAnsi="Times New Roman"/>
          <w:b/>
        </w:rPr>
        <w:fldChar w:fldCharType="end"/>
      </w:r>
      <w:r w:rsidRPr="000E1003">
        <w:rPr>
          <w:rFonts w:ascii="Times New Roman" w:hAnsi="Times New Roman"/>
          <w:b/>
        </w:rPr>
        <w:t xml:space="preserve">: </w:t>
      </w:r>
      <w:r>
        <w:rPr>
          <w:rFonts w:ascii="Times New Roman" w:hAnsi="Times New Roman"/>
          <w:b/>
        </w:rPr>
        <w:t>Length-139 preamble based repetition should be adopt</w:t>
      </w:r>
      <w:r w:rsidR="007B621C">
        <w:rPr>
          <w:rFonts w:ascii="Times New Roman" w:hAnsi="Times New Roman"/>
          <w:b/>
        </w:rPr>
        <w:t>ed</w:t>
      </w:r>
      <w:r>
        <w:rPr>
          <w:rFonts w:ascii="Times New Roman" w:hAnsi="Times New Roman"/>
          <w:b/>
        </w:rPr>
        <w:t xml:space="preserve"> for NRU PRACH.</w:t>
      </w:r>
      <w:bookmarkEnd w:id="28"/>
    </w:p>
    <w:p w14:paraId="71433B55" w14:textId="33FBDADE" w:rsidR="00CF3ABC" w:rsidRPr="00887B76" w:rsidRDefault="00CF3ABC" w:rsidP="00B575A3">
      <w:pPr>
        <w:pStyle w:val="a7"/>
        <w:jc w:val="both"/>
        <w:rPr>
          <w:rFonts w:ascii="Times New Roman" w:hAnsi="Times New Roman"/>
          <w:b/>
        </w:rPr>
      </w:pPr>
      <w:bookmarkStart w:id="29" w:name="PP10"/>
      <w:r w:rsidRPr="000E1003">
        <w:rPr>
          <w:rFonts w:ascii="Times New Roman" w:hAnsi="Times New Roman"/>
          <w:b/>
        </w:rPr>
        <w:t xml:space="preserve">Proposal </w:t>
      </w:r>
      <w:r w:rsidRPr="000E1003">
        <w:rPr>
          <w:rFonts w:ascii="Times New Roman" w:hAnsi="Times New Roman"/>
          <w:b/>
        </w:rPr>
        <w:fldChar w:fldCharType="begin"/>
      </w:r>
      <w:r w:rsidRPr="000E1003">
        <w:rPr>
          <w:rFonts w:ascii="Times New Roman" w:hAnsi="Times New Roman"/>
          <w:b/>
        </w:rPr>
        <w:instrText xml:space="preserve"> SEQ Proposal \* ARABIC </w:instrText>
      </w:r>
      <w:r w:rsidRPr="000E1003">
        <w:rPr>
          <w:rFonts w:ascii="Times New Roman" w:hAnsi="Times New Roman"/>
          <w:b/>
        </w:rPr>
        <w:fldChar w:fldCharType="separate"/>
      </w:r>
      <w:r w:rsidR="00B575A3">
        <w:rPr>
          <w:rFonts w:ascii="Times New Roman" w:hAnsi="Times New Roman"/>
          <w:b/>
          <w:noProof/>
        </w:rPr>
        <w:t>10</w:t>
      </w:r>
      <w:r w:rsidRPr="000E1003">
        <w:rPr>
          <w:rFonts w:ascii="Times New Roman" w:hAnsi="Times New Roman"/>
          <w:b/>
        </w:rPr>
        <w:fldChar w:fldCharType="end"/>
      </w:r>
      <w:r w:rsidRPr="000E1003">
        <w:rPr>
          <w:rFonts w:ascii="Times New Roman" w:hAnsi="Times New Roman"/>
          <w:b/>
        </w:rPr>
        <w:t xml:space="preserve">: </w:t>
      </w:r>
      <w:r>
        <w:rPr>
          <w:rFonts w:ascii="Times New Roman" w:hAnsi="Times New Roman"/>
          <w:b/>
        </w:rPr>
        <w:t>Phase rotation should be applied to the preamble repetitions to limit the cubic metric of NRU PRACH with multiple preamble repetitions</w:t>
      </w:r>
      <w:r w:rsidR="006E5289">
        <w:rPr>
          <w:rFonts w:ascii="Times New Roman" w:hAnsi="Times New Roman"/>
          <w:b/>
        </w:rPr>
        <w:t xml:space="preserve"> where the phase rotation combination for multiple ROs is defined (e.g. Table 1)</w:t>
      </w:r>
    </w:p>
    <w:p w14:paraId="3B4817B4" w14:textId="77777777" w:rsidR="00CF3ABC" w:rsidRDefault="00CF3ABC" w:rsidP="00CF3ABC">
      <w:pPr>
        <w:pStyle w:val="a7"/>
        <w:jc w:val="both"/>
        <w:rPr>
          <w:rFonts w:ascii="Times New Roman" w:hAnsi="Times New Roman"/>
          <w:b/>
        </w:rPr>
      </w:pPr>
      <w:bookmarkStart w:id="30" w:name="PP11"/>
      <w:bookmarkEnd w:id="29"/>
      <w:r w:rsidRPr="000E1003">
        <w:rPr>
          <w:rFonts w:ascii="Times New Roman" w:hAnsi="Times New Roman"/>
          <w:b/>
        </w:rPr>
        <w:t xml:space="preserve">Proposal </w:t>
      </w:r>
      <w:r w:rsidRPr="000E1003">
        <w:rPr>
          <w:rFonts w:ascii="Times New Roman" w:hAnsi="Times New Roman"/>
          <w:b/>
        </w:rPr>
        <w:fldChar w:fldCharType="begin"/>
      </w:r>
      <w:r w:rsidRPr="000E1003">
        <w:rPr>
          <w:rFonts w:ascii="Times New Roman" w:hAnsi="Times New Roman"/>
          <w:b/>
        </w:rPr>
        <w:instrText xml:space="preserve"> SEQ Proposal \* ARABIC </w:instrText>
      </w:r>
      <w:r w:rsidRPr="000E1003">
        <w:rPr>
          <w:rFonts w:ascii="Times New Roman" w:hAnsi="Times New Roman"/>
          <w:b/>
        </w:rPr>
        <w:fldChar w:fldCharType="separate"/>
      </w:r>
      <w:r w:rsidR="00B575A3">
        <w:rPr>
          <w:rFonts w:ascii="Times New Roman" w:hAnsi="Times New Roman"/>
          <w:b/>
          <w:noProof/>
        </w:rPr>
        <w:t>11</w:t>
      </w:r>
      <w:r w:rsidRPr="000E1003">
        <w:rPr>
          <w:rFonts w:ascii="Times New Roman" w:hAnsi="Times New Roman"/>
          <w:b/>
        </w:rPr>
        <w:fldChar w:fldCharType="end"/>
      </w:r>
      <w:r w:rsidRPr="000E1003">
        <w:rPr>
          <w:rFonts w:ascii="Times New Roman" w:hAnsi="Times New Roman"/>
          <w:b/>
        </w:rPr>
        <w:t xml:space="preserve">: </w:t>
      </w:r>
      <w:r>
        <w:rPr>
          <w:rFonts w:ascii="Times New Roman" w:hAnsi="Times New Roman"/>
          <w:b/>
        </w:rPr>
        <w:t>The number for preamble repetitions is preferred to be 4 and 2 for SCS = 15 kHz and 30 kHz, respectively.</w:t>
      </w:r>
    </w:p>
    <w:p w14:paraId="57C2168D" w14:textId="600850B6" w:rsidR="00CF3ABC" w:rsidRPr="006E1922" w:rsidRDefault="00CF3ABC" w:rsidP="00CF3ABC">
      <w:pPr>
        <w:pStyle w:val="a7"/>
        <w:numPr>
          <w:ilvl w:val="1"/>
          <w:numId w:val="29"/>
        </w:numPr>
        <w:jc w:val="both"/>
        <w:rPr>
          <w:rFonts w:ascii="Times New Roman" w:hAnsi="Times New Roman"/>
          <w:b/>
        </w:rPr>
      </w:pPr>
      <w:r>
        <w:rPr>
          <w:rFonts w:ascii="Times New Roman" w:hAnsi="Times New Roman"/>
          <w:b/>
        </w:rPr>
        <w:t xml:space="preserve">Other UL channel </w:t>
      </w:r>
      <w:r w:rsidR="006E5289">
        <w:rPr>
          <w:rFonts w:ascii="Times New Roman" w:hAnsi="Times New Roman"/>
          <w:b/>
        </w:rPr>
        <w:t>could</w:t>
      </w:r>
      <w:r w:rsidR="006E5289">
        <w:rPr>
          <w:rFonts w:ascii="Times New Roman" w:hAnsi="Times New Roman"/>
          <w:b/>
        </w:rPr>
        <w:t xml:space="preserve"> </w:t>
      </w:r>
      <w:r>
        <w:rPr>
          <w:rFonts w:ascii="Times New Roman" w:hAnsi="Times New Roman"/>
          <w:b/>
        </w:rPr>
        <w:t>rate matched around the RBs of RACH occasions, if this option is adopted.</w:t>
      </w:r>
    </w:p>
    <w:bookmarkEnd w:id="30"/>
    <w:p w14:paraId="4BE807F9" w14:textId="77777777" w:rsidR="00CF3ABC" w:rsidRPr="000E1003" w:rsidRDefault="00CF3ABC" w:rsidP="00CF3ABC">
      <w:pPr>
        <w:pStyle w:val="3"/>
        <w:ind w:left="1304"/>
      </w:pPr>
      <w:r w:rsidRPr="000E1003">
        <w:t>LBT Gap between RACH occasions</w:t>
      </w:r>
    </w:p>
    <w:p w14:paraId="1F86B2C0" w14:textId="77777777" w:rsidR="00CF3ABC" w:rsidRDefault="00CF3ABC" w:rsidP="00CF3ABC">
      <w:pPr>
        <w:spacing w:before="120" w:after="120"/>
        <w:jc w:val="both"/>
        <w:rPr>
          <w:rFonts w:ascii="Times New Roman" w:hAnsi="Times New Roman"/>
        </w:rPr>
      </w:pPr>
      <w:r w:rsidRPr="00B971CB">
        <w:rPr>
          <w:rFonts w:ascii="Times New Roman" w:hAnsi="Times New Roman"/>
        </w:rPr>
        <w:t>In NR</w:t>
      </w:r>
      <w:r>
        <w:rPr>
          <w:rFonts w:ascii="Times New Roman" w:hAnsi="Times New Roman"/>
        </w:rPr>
        <w:t xml:space="preserve"> </w:t>
      </w:r>
      <w:r w:rsidRPr="00B971CB">
        <w:rPr>
          <w:rFonts w:ascii="Times New Roman" w:hAnsi="Times New Roman"/>
        </w:rPr>
        <w:t>Rel</w:t>
      </w:r>
      <w:r>
        <w:rPr>
          <w:rFonts w:ascii="Times New Roman" w:hAnsi="Times New Roman"/>
        </w:rPr>
        <w:t>-</w:t>
      </w:r>
      <w:r w:rsidRPr="00B971CB">
        <w:rPr>
          <w:rFonts w:ascii="Times New Roman" w:hAnsi="Times New Roman"/>
        </w:rPr>
        <w:t>15 back to back RACH Occasions in time can be configured. In NR-U, a UE has to pass LBT before transmitting RACH preamble. The UE may get blocked by a RACH transmission of another UE in the previous RACH occasion.</w:t>
      </w:r>
      <w:r>
        <w:rPr>
          <w:rFonts w:ascii="Times New Roman" w:hAnsi="Times New Roman" w:hint="eastAsia"/>
        </w:rPr>
        <w:t xml:space="preserve"> </w:t>
      </w:r>
      <w:r>
        <w:rPr>
          <w:rFonts w:ascii="Times New Roman" w:hAnsi="Times New Roman"/>
        </w:rPr>
        <w:t>To reduce the PRACH delay caused by the blockage issue, LBT Gap between RACH occasions is preferred. Two alternatives can be considered.</w:t>
      </w:r>
    </w:p>
    <w:p w14:paraId="0D843AAF" w14:textId="77777777" w:rsidR="00CF3ABC" w:rsidRPr="007E5FF2" w:rsidRDefault="00CF3ABC" w:rsidP="00CF3ABC">
      <w:pPr>
        <w:pStyle w:val="ac"/>
        <w:numPr>
          <w:ilvl w:val="0"/>
          <w:numId w:val="27"/>
        </w:numPr>
        <w:spacing w:before="120" w:after="120"/>
        <w:ind w:firstLineChars="0"/>
        <w:rPr>
          <w:rFonts w:ascii="Times New Roman" w:hAnsi="Times New Roman"/>
          <w:b/>
        </w:rPr>
      </w:pPr>
      <w:r w:rsidRPr="007E5FF2">
        <w:rPr>
          <w:rFonts w:ascii="Times New Roman" w:hAnsi="Times New Roman"/>
          <w:b/>
        </w:rPr>
        <w:t xml:space="preserve">Alt.1: </w:t>
      </w:r>
      <w:r>
        <w:rPr>
          <w:rFonts w:ascii="Times New Roman" w:hAnsi="Times New Roman"/>
          <w:b/>
        </w:rPr>
        <w:t>T</w:t>
      </w:r>
      <w:r w:rsidRPr="007E5FF2">
        <w:rPr>
          <w:rFonts w:ascii="Times New Roman" w:hAnsi="Times New Roman"/>
          <w:b/>
        </w:rPr>
        <w:t>runcated PRACH format in a RO</w:t>
      </w:r>
    </w:p>
    <w:p w14:paraId="24CBF144" w14:textId="77777777" w:rsidR="00CF3ABC" w:rsidRDefault="00CF3ABC" w:rsidP="00CF3ABC">
      <w:pPr>
        <w:spacing w:before="120" w:after="120"/>
        <w:jc w:val="both"/>
        <w:rPr>
          <w:rFonts w:ascii="Times New Roman" w:hAnsi="Times New Roman"/>
        </w:rPr>
      </w:pPr>
      <w:r>
        <w:rPr>
          <w:rFonts w:ascii="Times New Roman" w:hAnsi="Times New Roman" w:hint="eastAsia"/>
        </w:rPr>
        <w:t xml:space="preserve">As defined in Rel-15, PRACH is composed by CP </w:t>
      </w:r>
      <w:r>
        <w:rPr>
          <w:rFonts w:ascii="Times New Roman" w:hAnsi="Times New Roman"/>
        </w:rPr>
        <w:t xml:space="preserve">and several times of repeated preamble in time domain, when L=139. More times of preamble repetition means lower miss detection rate and higher timing accuracy. However, considering the limited coverage in NRU scenario, the length of sequence part of PRACH, i.e. </w:t>
      </w:r>
      <w:r w:rsidRPr="007E5FF2">
        <w:rPr>
          <w:rFonts w:ascii="Times New Roman" w:hAnsi="Times New Roman"/>
          <w:i/>
        </w:rPr>
        <w:t>Nu</w:t>
      </w:r>
      <w:r w:rsidRPr="007E5FF2">
        <w:rPr>
          <w:rFonts w:ascii="Times New Roman" w:hAnsi="Times New Roman"/>
        </w:rPr>
        <w:t>,</w:t>
      </w:r>
      <w:r w:rsidRPr="007E5FF2">
        <w:rPr>
          <w:rFonts w:ascii="Times New Roman" w:hAnsi="Times New Roman"/>
          <w:i/>
        </w:rPr>
        <w:t xml:space="preserve"> </w:t>
      </w:r>
      <w:r>
        <w:rPr>
          <w:rFonts w:ascii="Times New Roman" w:hAnsi="Times New Roman"/>
        </w:rPr>
        <w:t>is not necessarily to be the same as that in Rel-15, therefore the PRACH in NRU can be truncated based on Rel-15 design. As shown in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_Ref7370054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B575A3" w:rsidRPr="006E1B85">
        <w:rPr>
          <w:rFonts w:ascii="Times New Roman" w:eastAsia="宋体" w:hAnsi="Times New Roman"/>
          <w:b/>
          <w:lang w:eastAsia="zh-CN"/>
        </w:rPr>
        <w:t xml:space="preserve">Figure </w:t>
      </w:r>
      <w:r w:rsidR="00B575A3">
        <w:rPr>
          <w:rFonts w:ascii="Times New Roman" w:eastAsia="宋体" w:hAnsi="Times New Roman"/>
          <w:b/>
          <w:noProof/>
          <w:lang w:eastAsia="zh-CN"/>
        </w:rPr>
        <w:t>7</w:t>
      </w:r>
      <w:r>
        <w:rPr>
          <w:rFonts w:ascii="Times New Roman" w:eastAsiaTheme="minorEastAsia" w:hAnsi="Times New Roman"/>
          <w:lang w:eastAsia="zh-CN"/>
        </w:rPr>
        <w:fldChar w:fldCharType="end"/>
      </w:r>
      <w:r>
        <w:rPr>
          <w:rFonts w:ascii="Times New Roman" w:hAnsi="Times New Roman"/>
        </w:rPr>
        <w:t>, after the PRACH part truncated, LBT Gap is created between the PRACH transmissions in consecutive ROs. Assuming the SCS is 30 kHz, and 1 repetition of time domain sequence is truncated, 33.3us Gap can be created, the blockage rate can be lowered when CAT2 LBT is performed in a gNB initiated COT.</w:t>
      </w:r>
    </w:p>
    <w:p w14:paraId="3EF37F31" w14:textId="77777777" w:rsidR="00CF3ABC" w:rsidRPr="007E5FF2" w:rsidRDefault="00CF3ABC" w:rsidP="00CF3ABC">
      <w:pPr>
        <w:spacing w:before="120" w:after="120"/>
        <w:jc w:val="center"/>
        <w:rPr>
          <w:rFonts w:ascii="Times New Roman" w:eastAsia="宋体" w:hAnsi="Times New Roman"/>
          <w:b/>
          <w:lang w:eastAsia="zh-CN"/>
        </w:rPr>
      </w:pPr>
      <w:r>
        <w:object w:dxaOrig="11100" w:dyaOrig="2251" w14:anchorId="03BB810F">
          <v:shape id="_x0000_i1027" type="#_x0000_t75" style="width:454pt;height:93pt" o:ole="">
            <v:imagedata r:id="rId21" o:title=""/>
          </v:shape>
          <o:OLEObject Type="Embed" ProgID="Visio.Drawing.15" ShapeID="_x0000_i1027" DrawAspect="Content" ObjectID="_1627477301" r:id="rId22"/>
        </w:object>
      </w:r>
      <w:bookmarkStart w:id="31" w:name="_Ref7370054"/>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B575A3">
        <w:rPr>
          <w:rFonts w:ascii="Times New Roman" w:eastAsia="宋体" w:hAnsi="Times New Roman"/>
          <w:b/>
          <w:noProof/>
          <w:lang w:eastAsia="zh-CN"/>
        </w:rPr>
        <w:t>7</w:t>
      </w:r>
      <w:r w:rsidRPr="006E1B85">
        <w:rPr>
          <w:rFonts w:ascii="Times New Roman" w:eastAsia="宋体" w:hAnsi="Times New Roman"/>
          <w:b/>
          <w:lang w:eastAsia="zh-CN"/>
        </w:rPr>
        <w:fldChar w:fldCharType="end"/>
      </w:r>
      <w:bookmarkEnd w:id="31"/>
      <w:r w:rsidRPr="007E5FF2">
        <w:rPr>
          <w:rFonts w:ascii="Times New Roman" w:eastAsia="宋体" w:hAnsi="Times New Roman"/>
          <w:b/>
          <w:lang w:eastAsia="zh-CN"/>
        </w:rPr>
        <w:tab/>
      </w:r>
      <w:r w:rsidRPr="00543F89">
        <w:rPr>
          <w:rFonts w:ascii="Times New Roman" w:eastAsia="宋体" w:hAnsi="Times New Roman"/>
          <w:lang w:eastAsia="zh-CN"/>
        </w:rPr>
        <w:t>Truncated PRACH format</w:t>
      </w:r>
    </w:p>
    <w:p w14:paraId="1E634B34" w14:textId="77777777" w:rsidR="00CF3ABC" w:rsidRPr="007E5FF2" w:rsidRDefault="00CF3ABC" w:rsidP="00CF3ABC">
      <w:pPr>
        <w:pStyle w:val="ac"/>
        <w:numPr>
          <w:ilvl w:val="0"/>
          <w:numId w:val="36"/>
        </w:numPr>
        <w:spacing w:before="120" w:after="120"/>
        <w:ind w:firstLineChars="0"/>
        <w:rPr>
          <w:rFonts w:ascii="Times New Roman" w:hAnsi="Times New Roman"/>
          <w:b/>
        </w:rPr>
      </w:pPr>
      <w:r w:rsidRPr="007E5FF2">
        <w:rPr>
          <w:rFonts w:ascii="Times New Roman" w:hAnsi="Times New Roman"/>
          <w:b/>
        </w:rPr>
        <w:t xml:space="preserve">Alt.2: Sparser </w:t>
      </w:r>
      <w:r>
        <w:rPr>
          <w:rFonts w:ascii="Times New Roman" w:hAnsi="Times New Roman"/>
          <w:b/>
        </w:rPr>
        <w:t>RO</w:t>
      </w:r>
      <w:r w:rsidRPr="007E5FF2">
        <w:rPr>
          <w:rFonts w:ascii="Times New Roman" w:hAnsi="Times New Roman"/>
          <w:b/>
        </w:rPr>
        <w:t xml:space="preserve"> in a RACH slot</w:t>
      </w:r>
    </w:p>
    <w:p w14:paraId="6248B98B" w14:textId="77777777" w:rsidR="00CF3ABC" w:rsidRDefault="00CF3ABC" w:rsidP="00CF3ABC">
      <w:pPr>
        <w:spacing w:before="120" w:after="120"/>
        <w:jc w:val="both"/>
        <w:rPr>
          <w:rFonts w:ascii="Times New Roman" w:hAnsi="Times New Roman"/>
        </w:rPr>
      </w:pPr>
      <w:r>
        <w:rPr>
          <w:rFonts w:ascii="Times New Roman" w:hAnsi="Times New Roman" w:hint="eastAsia"/>
        </w:rPr>
        <w:t xml:space="preserve">Alternatively, LBT </w:t>
      </w:r>
      <w:r>
        <w:rPr>
          <w:rFonts w:ascii="Times New Roman" w:hAnsi="Times New Roman"/>
        </w:rPr>
        <w:t>g</w:t>
      </w:r>
      <w:r>
        <w:rPr>
          <w:rFonts w:ascii="Times New Roman" w:hAnsi="Times New Roman" w:hint="eastAsia"/>
        </w:rPr>
        <w:t>ap can be realize</w:t>
      </w:r>
      <w:r>
        <w:rPr>
          <w:rFonts w:ascii="Times New Roman" w:hAnsi="Times New Roman"/>
        </w:rPr>
        <w:t>d</w:t>
      </w:r>
      <w:r>
        <w:rPr>
          <w:rFonts w:ascii="Times New Roman" w:hAnsi="Times New Roman" w:hint="eastAsia"/>
        </w:rPr>
        <w:t xml:space="preserve"> by </w:t>
      </w:r>
      <w:r>
        <w:rPr>
          <w:rFonts w:ascii="Times New Roman" w:hAnsi="Times New Roman"/>
        </w:rPr>
        <w:t xml:space="preserve">mapping the ROs non-contiguously in time without truncating the PRACH transmission, sparser RO mapping pattern can be defined additionally. In Rel-15, the RACH occasions in a RACH slot/frame and periodicity of the RACH frame is indicated by the higher layer parameter </w:t>
      </w:r>
      <w:r w:rsidRPr="007E5FF2">
        <w:rPr>
          <w:rFonts w:ascii="Times New Roman" w:hAnsi="Times New Roman"/>
          <w:i/>
        </w:rPr>
        <w:t>prach-ConfigurationIndex</w:t>
      </w:r>
      <w:r>
        <w:rPr>
          <w:rFonts w:ascii="Times New Roman" w:hAnsi="Times New Roman"/>
        </w:rPr>
        <w:t>, 255 configurations can be indicated, no extra entries is left for additional patterns. To avoid significant specification work, the sparser RO mapping pattern can be designed based on the existing configuration by muting some of the RACH instance. In other words, some resources in time-domain are defined as invalid. As shown in</w:t>
      </w:r>
      <w:r>
        <w:rPr>
          <w:rFonts w:ascii="Times New Roman" w:eastAsiaTheme="minorEastAsia" w:hAnsi="Times New Roman" w:hint="eastAsia"/>
          <w:lang w:eastAsia="zh-CN"/>
        </w:rPr>
        <w:t xml:space="preserve"> </w:t>
      </w:r>
      <w:r>
        <w:rPr>
          <w:rFonts w:ascii="Times New Roman" w:eastAsiaTheme="minorEastAsia" w:hAnsi="Times New Roman"/>
          <w:lang w:eastAsia="zh-CN"/>
        </w:rPr>
        <w:fldChar w:fldCharType="begin"/>
      </w:r>
      <w:r>
        <w:rPr>
          <w:rFonts w:ascii="Times New Roman" w:eastAsiaTheme="minorEastAsia" w:hAnsi="Times New Roman"/>
          <w:lang w:eastAsia="zh-CN"/>
        </w:rPr>
        <w:instrText xml:space="preserve"> </w:instrText>
      </w:r>
      <w:r>
        <w:rPr>
          <w:rFonts w:ascii="Times New Roman" w:eastAsiaTheme="minorEastAsia" w:hAnsi="Times New Roman" w:hint="eastAsia"/>
          <w:lang w:eastAsia="zh-CN"/>
        </w:rPr>
        <w:instrText>REF _Ref7370068 \h</w:instrText>
      </w:r>
      <w:r>
        <w:rPr>
          <w:rFonts w:ascii="Times New Roman" w:eastAsiaTheme="minorEastAsia" w:hAnsi="Times New Roman"/>
          <w:lang w:eastAsia="zh-CN"/>
        </w:rPr>
        <w:instrText xml:space="preserve"> </w:instrText>
      </w:r>
      <w:r>
        <w:rPr>
          <w:rFonts w:ascii="Times New Roman" w:eastAsiaTheme="minorEastAsia" w:hAnsi="Times New Roman"/>
          <w:lang w:eastAsia="zh-CN"/>
        </w:rPr>
      </w:r>
      <w:r>
        <w:rPr>
          <w:rFonts w:ascii="Times New Roman" w:eastAsiaTheme="minorEastAsia" w:hAnsi="Times New Roman"/>
          <w:lang w:eastAsia="zh-CN"/>
        </w:rPr>
        <w:fldChar w:fldCharType="separate"/>
      </w:r>
      <w:r w:rsidR="00B575A3" w:rsidRPr="006E1B85">
        <w:rPr>
          <w:rFonts w:ascii="Times New Roman" w:eastAsia="宋体" w:hAnsi="Times New Roman"/>
          <w:b/>
          <w:lang w:eastAsia="zh-CN"/>
        </w:rPr>
        <w:t xml:space="preserve">Figure </w:t>
      </w:r>
      <w:r w:rsidR="00B575A3">
        <w:rPr>
          <w:rFonts w:ascii="Times New Roman" w:eastAsia="宋体" w:hAnsi="Times New Roman"/>
          <w:b/>
          <w:noProof/>
          <w:lang w:eastAsia="zh-CN"/>
        </w:rPr>
        <w:t>8</w:t>
      </w:r>
      <w:r>
        <w:rPr>
          <w:rFonts w:ascii="Times New Roman" w:eastAsiaTheme="minorEastAsia" w:hAnsi="Times New Roman"/>
          <w:lang w:eastAsia="zh-CN"/>
        </w:rPr>
        <w:fldChar w:fldCharType="end"/>
      </w:r>
      <w:r>
        <w:rPr>
          <w:rFonts w:ascii="Times New Roman" w:hAnsi="Times New Roman"/>
        </w:rPr>
        <w:t>, only the odd/even numbered RACH instances configured in a RACH slot are valid, LBT gap with at least 2 symbols can be left to perform LBT before PRACH transmission in each valid RACH instance. Both CAT2 and CAT4 LBT can be performed in this time interval.</w:t>
      </w:r>
    </w:p>
    <w:p w14:paraId="1B02F76B" w14:textId="77777777" w:rsidR="00CF3ABC" w:rsidRDefault="00CF3ABC" w:rsidP="00CF3ABC">
      <w:pPr>
        <w:spacing w:before="120" w:after="120"/>
        <w:jc w:val="center"/>
        <w:rPr>
          <w:rFonts w:ascii="Times New Roman" w:hAnsi="Times New Roman"/>
        </w:rPr>
      </w:pPr>
      <w:r>
        <w:object w:dxaOrig="7816" w:dyaOrig="2521" w14:anchorId="4B52DCAA">
          <v:shape id="_x0000_i1028" type="#_x0000_t75" style="width:391pt;height:126.5pt" o:ole="">
            <v:imagedata r:id="rId23" o:title=""/>
          </v:shape>
          <o:OLEObject Type="Embed" ProgID="Visio.Drawing.15" ShapeID="_x0000_i1028" DrawAspect="Content" ObjectID="_1627477302" r:id="rId24"/>
        </w:object>
      </w:r>
    </w:p>
    <w:p w14:paraId="5BDA8941" w14:textId="77777777" w:rsidR="00CF3ABC" w:rsidRPr="007E5FF2" w:rsidRDefault="00CF3ABC" w:rsidP="00CF3ABC">
      <w:pPr>
        <w:pStyle w:val="a7"/>
        <w:jc w:val="center"/>
        <w:rPr>
          <w:rFonts w:ascii="Times New Roman" w:eastAsia="宋体" w:hAnsi="Times New Roman"/>
          <w:b/>
          <w:lang w:eastAsia="zh-CN"/>
        </w:rPr>
      </w:pPr>
      <w:bookmarkStart w:id="32" w:name="_Ref7370068"/>
      <w:r w:rsidRPr="006E1B85">
        <w:rPr>
          <w:rFonts w:ascii="Times New Roman" w:eastAsia="宋体" w:hAnsi="Times New Roman"/>
          <w:b/>
          <w:lang w:eastAsia="zh-CN"/>
        </w:rPr>
        <w:t xml:space="preserve">Figure </w:t>
      </w:r>
      <w:r w:rsidRPr="006E1B85">
        <w:rPr>
          <w:rFonts w:ascii="Times New Roman" w:eastAsia="宋体" w:hAnsi="Times New Roman"/>
          <w:b/>
          <w:lang w:eastAsia="zh-CN"/>
        </w:rPr>
        <w:fldChar w:fldCharType="begin"/>
      </w:r>
      <w:r w:rsidRPr="006E1B85">
        <w:rPr>
          <w:rFonts w:ascii="Times New Roman" w:eastAsia="宋体" w:hAnsi="Times New Roman"/>
          <w:b/>
          <w:lang w:eastAsia="zh-CN"/>
        </w:rPr>
        <w:instrText xml:space="preserve"> SEQ Figure \* ARABIC </w:instrText>
      </w:r>
      <w:r w:rsidRPr="006E1B85">
        <w:rPr>
          <w:rFonts w:ascii="Times New Roman" w:eastAsia="宋体" w:hAnsi="Times New Roman"/>
          <w:b/>
          <w:lang w:eastAsia="zh-CN"/>
        </w:rPr>
        <w:fldChar w:fldCharType="separate"/>
      </w:r>
      <w:r w:rsidR="00B575A3">
        <w:rPr>
          <w:rFonts w:ascii="Times New Roman" w:eastAsia="宋体" w:hAnsi="Times New Roman"/>
          <w:b/>
          <w:noProof/>
          <w:lang w:eastAsia="zh-CN"/>
        </w:rPr>
        <w:t>8</w:t>
      </w:r>
      <w:r w:rsidRPr="006E1B85">
        <w:rPr>
          <w:rFonts w:ascii="Times New Roman" w:eastAsia="宋体" w:hAnsi="Times New Roman"/>
          <w:b/>
          <w:lang w:eastAsia="zh-CN"/>
        </w:rPr>
        <w:fldChar w:fldCharType="end"/>
      </w:r>
      <w:bookmarkEnd w:id="32"/>
      <w:r w:rsidRPr="007E5FF2">
        <w:rPr>
          <w:rFonts w:ascii="Times New Roman" w:eastAsia="宋体" w:hAnsi="Times New Roman"/>
          <w:b/>
          <w:lang w:eastAsia="zh-CN"/>
        </w:rPr>
        <w:tab/>
      </w:r>
      <w:r w:rsidRPr="00543F89">
        <w:rPr>
          <w:rFonts w:ascii="Times New Roman" w:eastAsia="宋体" w:hAnsi="Times New Roman"/>
          <w:lang w:eastAsia="zh-CN"/>
        </w:rPr>
        <w:t>Sparser RO in PRACH slot based on existing configuration</w:t>
      </w:r>
    </w:p>
    <w:p w14:paraId="69D06418" w14:textId="77777777" w:rsidR="00CF3ABC" w:rsidRPr="00406A23" w:rsidRDefault="00CF3ABC" w:rsidP="00CF3ABC">
      <w:pPr>
        <w:pStyle w:val="a7"/>
        <w:jc w:val="both"/>
        <w:rPr>
          <w:rFonts w:ascii="Times New Roman" w:hAnsi="Times New Roman"/>
          <w:b/>
        </w:rPr>
      </w:pPr>
      <w:bookmarkStart w:id="33" w:name="PP12"/>
      <w:r w:rsidRPr="00503F05">
        <w:rPr>
          <w:rFonts w:ascii="Times New Roman" w:hAnsi="Times New Roman"/>
          <w:b/>
        </w:rPr>
        <w:t xml:space="preserve">Proposal </w:t>
      </w:r>
      <w:r w:rsidRPr="00503F05">
        <w:rPr>
          <w:rFonts w:ascii="Times New Roman" w:hAnsi="Times New Roman"/>
          <w:b/>
        </w:rPr>
        <w:fldChar w:fldCharType="begin"/>
      </w:r>
      <w:r w:rsidRPr="00503F05">
        <w:rPr>
          <w:rFonts w:ascii="Times New Roman" w:hAnsi="Times New Roman"/>
          <w:b/>
        </w:rPr>
        <w:instrText xml:space="preserve"> SEQ Proposal \* ARABIC </w:instrText>
      </w:r>
      <w:r w:rsidRPr="00503F05">
        <w:rPr>
          <w:rFonts w:ascii="Times New Roman" w:hAnsi="Times New Roman"/>
          <w:b/>
        </w:rPr>
        <w:fldChar w:fldCharType="separate"/>
      </w:r>
      <w:r w:rsidR="00B575A3">
        <w:rPr>
          <w:rFonts w:ascii="Times New Roman" w:hAnsi="Times New Roman"/>
          <w:b/>
          <w:noProof/>
        </w:rPr>
        <w:t>12</w:t>
      </w:r>
      <w:r w:rsidRPr="00503F05">
        <w:rPr>
          <w:rFonts w:ascii="Times New Roman" w:hAnsi="Times New Roman"/>
          <w:b/>
        </w:rPr>
        <w:fldChar w:fldCharType="end"/>
      </w:r>
      <w:r w:rsidRPr="00503F05">
        <w:rPr>
          <w:rFonts w:ascii="Times New Roman" w:hAnsi="Times New Roman"/>
          <w:b/>
        </w:rPr>
        <w:t xml:space="preserve">: </w:t>
      </w:r>
      <w:r w:rsidRPr="007E5FF2">
        <w:rPr>
          <w:rFonts w:ascii="Times New Roman" w:hAnsi="Times New Roman"/>
          <w:b/>
        </w:rPr>
        <w:t xml:space="preserve">To reduce the PRACH delay caused by the blockage issue, LBT Gap between RACH occasions </w:t>
      </w:r>
      <w:r>
        <w:rPr>
          <w:rFonts w:ascii="Times New Roman" w:hAnsi="Times New Roman"/>
          <w:b/>
        </w:rPr>
        <w:t>should be supported</w:t>
      </w:r>
      <w:r w:rsidRPr="007E5FF2">
        <w:rPr>
          <w:rFonts w:ascii="Times New Roman" w:hAnsi="Times New Roman"/>
          <w:b/>
        </w:rPr>
        <w:t>. Following alternatives can be considered.</w:t>
      </w:r>
    </w:p>
    <w:p w14:paraId="7A9CD29E" w14:textId="77777777" w:rsidR="00CF3ABC" w:rsidRPr="00206175" w:rsidRDefault="00CF3ABC" w:rsidP="00CF3ABC">
      <w:pPr>
        <w:pStyle w:val="ac"/>
        <w:numPr>
          <w:ilvl w:val="1"/>
          <w:numId w:val="29"/>
        </w:numPr>
        <w:spacing w:before="120" w:after="120"/>
        <w:ind w:firstLineChars="0"/>
        <w:rPr>
          <w:rFonts w:ascii="Times New Roman" w:hAnsi="Times New Roman"/>
          <w:lang w:val="en-GB"/>
        </w:rPr>
      </w:pPr>
      <w:r>
        <w:rPr>
          <w:rFonts w:ascii="Times New Roman" w:hAnsi="Times New Roman"/>
          <w:b/>
        </w:rPr>
        <w:t>Alt.1: T</w:t>
      </w:r>
      <w:r w:rsidRPr="00141D54">
        <w:rPr>
          <w:rFonts w:ascii="Times New Roman" w:hAnsi="Times New Roman"/>
          <w:b/>
        </w:rPr>
        <w:t>runcated PRACH format in a RO</w:t>
      </w:r>
      <w:r>
        <w:rPr>
          <w:rFonts w:ascii="Times New Roman" w:hAnsi="Times New Roman"/>
          <w:b/>
        </w:rPr>
        <w:t>.</w:t>
      </w:r>
    </w:p>
    <w:p w14:paraId="70EA3561" w14:textId="339996BA" w:rsidR="00346EDC" w:rsidRPr="00206175" w:rsidRDefault="00CF3ABC" w:rsidP="00CF3ABC">
      <w:pPr>
        <w:pStyle w:val="ac"/>
        <w:numPr>
          <w:ilvl w:val="1"/>
          <w:numId w:val="29"/>
        </w:numPr>
        <w:spacing w:before="120" w:after="120"/>
        <w:ind w:firstLineChars="0"/>
        <w:rPr>
          <w:rFonts w:ascii="Times New Roman" w:hAnsi="Times New Roman"/>
          <w:lang w:val="en-GB"/>
        </w:rPr>
      </w:pPr>
      <w:r w:rsidRPr="00206175">
        <w:rPr>
          <w:rFonts w:ascii="Times New Roman" w:hAnsi="Times New Roman"/>
          <w:b/>
        </w:rPr>
        <w:t xml:space="preserve">Alt.2: </w:t>
      </w:r>
      <w:r w:rsidR="00294F0E">
        <w:rPr>
          <w:rFonts w:ascii="Times New Roman" w:hAnsi="Times New Roman"/>
          <w:b/>
        </w:rPr>
        <w:t>Only even or odd numbered time domain RACH occasions</w:t>
      </w:r>
      <w:r w:rsidRPr="00206175">
        <w:rPr>
          <w:rFonts w:ascii="Times New Roman" w:hAnsi="Times New Roman"/>
          <w:b/>
        </w:rPr>
        <w:t xml:space="preserve"> in a RACH slot</w:t>
      </w:r>
      <w:r w:rsidR="00225144">
        <w:rPr>
          <w:rFonts w:ascii="Times New Roman" w:hAnsi="Times New Roman"/>
          <w:b/>
        </w:rPr>
        <w:t xml:space="preserve"> are used</w:t>
      </w:r>
      <w:r w:rsidRPr="00206175">
        <w:rPr>
          <w:rFonts w:ascii="Times New Roman" w:hAnsi="Times New Roman"/>
          <w:b/>
        </w:rPr>
        <w:t xml:space="preserve"> based on existing PRACH configuration.</w:t>
      </w:r>
    </w:p>
    <w:bookmarkEnd w:id="1"/>
    <w:bookmarkEnd w:id="7"/>
    <w:bookmarkEnd w:id="33"/>
    <w:p w14:paraId="2FA955B0"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0E4901C1" w14:textId="77777777" w:rsidR="00FB46F9" w:rsidRDefault="00EA5A61" w:rsidP="009B3F7A">
      <w:pPr>
        <w:pStyle w:val="a0"/>
        <w:rPr>
          <w:rFonts w:ascii="Times New Roman" w:eastAsia="宋体" w:hAnsi="Times New Roman"/>
          <w:lang w:eastAsia="zh-CN"/>
        </w:rPr>
      </w:pPr>
      <w:r>
        <w:rPr>
          <w:rFonts w:ascii="Times New Roman" w:eastAsia="宋体" w:hAnsi="Times New Roman"/>
          <w:lang w:eastAsia="zh-CN"/>
        </w:rPr>
        <w:t xml:space="preserve">In this contribution, we focus on the design of </w:t>
      </w:r>
      <w:r w:rsidR="00326C38">
        <w:rPr>
          <w:rFonts w:ascii="Times New Roman" w:eastAsia="宋体" w:hAnsi="Times New Roman"/>
          <w:lang w:eastAsia="zh-CN"/>
        </w:rPr>
        <w:t>DRS</w:t>
      </w:r>
      <w:r w:rsidR="00BB2CAB">
        <w:rPr>
          <w:rFonts w:ascii="Times New Roman" w:eastAsia="宋体" w:hAnsi="Times New Roman"/>
          <w:lang w:eastAsia="zh-CN"/>
        </w:rPr>
        <w:t xml:space="preserve"> and </w:t>
      </w:r>
      <w:r w:rsidR="00326C38">
        <w:rPr>
          <w:rFonts w:ascii="Times New Roman" w:eastAsia="宋体" w:hAnsi="Times New Roman"/>
          <w:lang w:eastAsia="zh-CN"/>
        </w:rPr>
        <w:t xml:space="preserve">PRACH </w:t>
      </w:r>
      <w:r>
        <w:rPr>
          <w:rFonts w:ascii="Times New Roman" w:eastAsia="宋体" w:hAnsi="Times New Roman"/>
          <w:lang w:eastAsia="zh-CN"/>
        </w:rPr>
        <w:t>in NR-U spectrum, and have the following proposals</w:t>
      </w:r>
      <w:r w:rsidR="00FB46F9">
        <w:rPr>
          <w:rFonts w:ascii="Times New Roman" w:eastAsia="宋体" w:hAnsi="Times New Roman"/>
          <w:lang w:eastAsia="zh-CN"/>
        </w:rPr>
        <w:t xml:space="preserve"> and observations</w:t>
      </w:r>
      <w:r>
        <w:rPr>
          <w:rFonts w:ascii="Times New Roman" w:eastAsia="宋体" w:hAnsi="Times New Roman"/>
          <w:lang w:eastAsia="zh-CN"/>
        </w:rPr>
        <w:t>:</w:t>
      </w:r>
    </w:p>
    <w:p w14:paraId="20F1D155" w14:textId="77777777" w:rsidR="00B575A3" w:rsidRDefault="00FE5E4B" w:rsidP="0007229B">
      <w:pPr>
        <w:pStyle w:val="a7"/>
        <w:jc w:val="both"/>
        <w:rPr>
          <w:rFonts w:ascii="Times New Roman" w:eastAsia="宋体" w:hAnsi="Times New Roman"/>
          <w:b/>
          <w:lang w:val="en-US"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PP1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137CB5">
        <w:rPr>
          <w:rFonts w:ascii="Times New Roman" w:hAnsi="Times New Roman"/>
          <w:b/>
        </w:rPr>
        <w:t xml:space="preserve">Proposal </w:t>
      </w:r>
      <w:r w:rsidR="00B575A3">
        <w:rPr>
          <w:rFonts w:ascii="Times New Roman" w:hAnsi="Times New Roman"/>
          <w:b/>
          <w:noProof/>
        </w:rPr>
        <w:t>1</w:t>
      </w:r>
      <w:r w:rsidR="00B575A3" w:rsidRPr="00137CB5">
        <w:rPr>
          <w:rFonts w:ascii="Times New Roman" w:hAnsi="Times New Roman"/>
          <w:b/>
        </w:rPr>
        <w:t>:</w:t>
      </w:r>
      <w:r w:rsidR="00B575A3">
        <w:rPr>
          <w:rFonts w:ascii="Times New Roman" w:hAnsi="Times New Roman"/>
          <w:b/>
        </w:rPr>
        <w:t xml:space="preserve"> NR-U supports flexible configuration of DRS period (e.g. {40ms, 80ms, 160ms}) and DRS window duration (e.g. {</w:t>
      </w:r>
      <w:r w:rsidR="00B575A3">
        <w:rPr>
          <w:rFonts w:ascii="Times New Roman" w:eastAsiaTheme="minorEastAsia" w:hAnsi="Times New Roman" w:hint="eastAsia"/>
          <w:b/>
          <w:lang w:eastAsia="zh-CN"/>
        </w:rPr>
        <w:t>1</w:t>
      </w:r>
      <w:r w:rsidR="00B575A3">
        <w:rPr>
          <w:rFonts w:ascii="Times New Roman" w:hAnsi="Times New Roman"/>
          <w:b/>
        </w:rPr>
        <w:t xml:space="preserve">ms, </w:t>
      </w:r>
      <w:r w:rsidR="00B575A3">
        <w:rPr>
          <w:rFonts w:ascii="Times New Roman" w:eastAsiaTheme="minorEastAsia" w:hAnsi="Times New Roman" w:hint="eastAsia"/>
          <w:b/>
          <w:lang w:eastAsia="zh-CN"/>
        </w:rPr>
        <w:t>2</w:t>
      </w:r>
      <w:r w:rsidR="00B575A3">
        <w:rPr>
          <w:rFonts w:ascii="Times New Roman" w:hAnsi="Times New Roman"/>
          <w:b/>
        </w:rPr>
        <w:t xml:space="preserve">ms, </w:t>
      </w:r>
      <w:r w:rsidR="00B575A3">
        <w:rPr>
          <w:rFonts w:ascii="Times New Roman" w:eastAsiaTheme="minorEastAsia" w:hAnsi="Times New Roman" w:hint="eastAsia"/>
          <w:b/>
          <w:lang w:eastAsia="zh-CN"/>
        </w:rPr>
        <w:t>3</w:t>
      </w:r>
      <w:r w:rsidR="00B575A3">
        <w:rPr>
          <w:rFonts w:ascii="Times New Roman" w:hAnsi="Times New Roman"/>
          <w:b/>
        </w:rPr>
        <w:t xml:space="preserve">ms, </w:t>
      </w:r>
      <w:r w:rsidR="00B575A3">
        <w:rPr>
          <w:rFonts w:ascii="Times New Roman" w:eastAsiaTheme="minorEastAsia" w:hAnsi="Times New Roman" w:hint="eastAsia"/>
          <w:b/>
          <w:lang w:eastAsia="zh-CN"/>
        </w:rPr>
        <w:t>4</w:t>
      </w:r>
      <w:r w:rsidR="00B575A3">
        <w:rPr>
          <w:rFonts w:ascii="Times New Roman" w:hAnsi="Times New Roman"/>
          <w:b/>
        </w:rPr>
        <w:t>ms</w:t>
      </w:r>
      <w:r w:rsidR="00B575A3">
        <w:rPr>
          <w:rFonts w:ascii="Times New Roman" w:eastAsiaTheme="minorEastAsia" w:hAnsi="Times New Roman" w:hint="eastAsia"/>
          <w:b/>
          <w:lang w:eastAsia="zh-CN"/>
        </w:rPr>
        <w:t>, 5ms</w:t>
      </w:r>
      <w:r w:rsidR="00B575A3">
        <w:rPr>
          <w:rFonts w:ascii="Times New Roman" w:hAnsi="Times New Roman"/>
          <w:b/>
        </w:rPr>
        <w:t>})</w:t>
      </w:r>
      <w:r w:rsidR="00B575A3" w:rsidRPr="00137CB5">
        <w:rPr>
          <w:rFonts w:ascii="Times New Roman" w:eastAsia="宋体" w:hAnsi="Times New Roman"/>
          <w:b/>
          <w:lang w:val="en-US" w:eastAsia="zh-CN"/>
        </w:rPr>
        <w:t>.</w:t>
      </w:r>
    </w:p>
    <w:p w14:paraId="104A24E7" w14:textId="77777777" w:rsidR="00B575A3" w:rsidRDefault="00FE5E4B" w:rsidP="00F6080D">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PP2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137CB5">
        <w:rPr>
          <w:rFonts w:ascii="Times New Roman" w:hAnsi="Times New Roman"/>
          <w:b/>
        </w:rPr>
        <w:t xml:space="preserve">Proposal </w:t>
      </w:r>
      <w:r w:rsidR="00B575A3">
        <w:rPr>
          <w:rFonts w:ascii="Times New Roman" w:hAnsi="Times New Roman"/>
          <w:b/>
          <w:noProof/>
        </w:rPr>
        <w:t>2</w:t>
      </w:r>
      <w:r w:rsidR="00B575A3" w:rsidRPr="00137CB5">
        <w:rPr>
          <w:rFonts w:ascii="Times New Roman" w:hAnsi="Times New Roman"/>
          <w:b/>
        </w:rPr>
        <w:t>:</w:t>
      </w:r>
      <w:r w:rsidR="00B575A3">
        <w:rPr>
          <w:rFonts w:ascii="Times New Roman" w:hAnsi="Times New Roman"/>
          <w:b/>
        </w:rPr>
        <w:t xml:space="preserve"> NRU supports RMSI rate matching around SSB if RAN4 decides that SSB can’t be located at or close to the edge of operation carrier.</w:t>
      </w:r>
    </w:p>
    <w:p w14:paraId="66390D0C" w14:textId="77777777" w:rsidR="00B575A3" w:rsidRDefault="00FE5E4B" w:rsidP="006D4021">
      <w:pPr>
        <w:pStyle w:val="a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PP3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137CB5">
        <w:rPr>
          <w:rFonts w:ascii="Times New Roman" w:hAnsi="Times New Roman"/>
          <w:b/>
        </w:rPr>
        <w:t xml:space="preserve">Proposal </w:t>
      </w:r>
      <w:r w:rsidR="00B575A3">
        <w:rPr>
          <w:rFonts w:ascii="Times New Roman" w:hAnsi="Times New Roman"/>
          <w:b/>
          <w:noProof/>
        </w:rPr>
        <w:t>3</w:t>
      </w:r>
      <w:r w:rsidR="00B575A3" w:rsidRPr="00137CB5">
        <w:rPr>
          <w:rFonts w:ascii="Times New Roman" w:hAnsi="Times New Roman"/>
          <w:b/>
        </w:rPr>
        <w:t>:</w:t>
      </w:r>
      <w:r w:rsidR="00B575A3">
        <w:rPr>
          <w:rFonts w:ascii="Times New Roman" w:hAnsi="Times New Roman"/>
          <w:b/>
        </w:rPr>
        <w:t xml:space="preserve"> RMSI are always assumed to be rate matching around SSB.</w:t>
      </w:r>
    </w:p>
    <w:p w14:paraId="34FE04B2" w14:textId="77777777" w:rsidR="00B575A3" w:rsidRPr="00846A19" w:rsidRDefault="00FE5E4B" w:rsidP="006D4021">
      <w:pPr>
        <w:pStyle w:val="a0"/>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PP4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137CB5">
        <w:rPr>
          <w:rFonts w:ascii="Times New Roman" w:hAnsi="Times New Roman"/>
          <w:b/>
        </w:rPr>
        <w:t xml:space="preserve">Proposal </w:t>
      </w:r>
      <w:r w:rsidR="00B575A3">
        <w:rPr>
          <w:rFonts w:ascii="Times New Roman" w:hAnsi="Times New Roman"/>
          <w:b/>
          <w:noProof/>
        </w:rPr>
        <w:t>4</w:t>
      </w:r>
      <w:r w:rsidR="00B575A3" w:rsidRPr="00137CB5">
        <w:rPr>
          <w:rFonts w:ascii="Times New Roman" w:hAnsi="Times New Roman"/>
          <w:b/>
        </w:rPr>
        <w:t>:</w:t>
      </w:r>
      <w:r w:rsidR="00B575A3">
        <w:rPr>
          <w:rFonts w:ascii="Times New Roman" w:hAnsi="Times New Roman"/>
          <w:b/>
        </w:rPr>
        <w:t xml:space="preserve"> </w:t>
      </w:r>
      <w:r w:rsidR="00B575A3" w:rsidRPr="00846A19">
        <w:rPr>
          <w:rFonts w:ascii="Times New Roman" w:hAnsi="Times New Roman"/>
          <w:b/>
          <w:lang w:val="en-GB"/>
        </w:rPr>
        <w:t xml:space="preserve">Bitmap </w:t>
      </w:r>
      <w:r w:rsidR="00B575A3" w:rsidRPr="00574582">
        <w:rPr>
          <w:rFonts w:ascii="Times New Roman" w:eastAsia="宋体" w:hAnsi="Times New Roman"/>
          <w:b/>
          <w:i/>
          <w:lang w:val="en-GB" w:eastAsia="zh-CN"/>
        </w:rPr>
        <w:t>ssb-PositionsInBurst</w:t>
      </w:r>
      <w:r w:rsidR="00B575A3" w:rsidRPr="00574582">
        <w:rPr>
          <w:rFonts w:ascii="Times New Roman" w:hAnsi="Times New Roman"/>
          <w:b/>
          <w:i/>
          <w:lang w:val="en-GB"/>
        </w:rPr>
        <w:t xml:space="preserve"> </w:t>
      </w:r>
      <w:r w:rsidR="00B575A3" w:rsidRPr="00846A19">
        <w:rPr>
          <w:rFonts w:ascii="Times New Roman" w:hAnsi="Times New Roman"/>
          <w:b/>
          <w:lang w:val="en-GB"/>
        </w:rPr>
        <w:t>indicates valid QCL index</w:t>
      </w:r>
      <w:r w:rsidR="00B575A3">
        <w:rPr>
          <w:rFonts w:ascii="Times New Roman" w:hAnsi="Times New Roman"/>
          <w:b/>
          <w:lang w:val="en-GB"/>
        </w:rPr>
        <w:t xml:space="preserve"> of actually transmitted SSBs and a</w:t>
      </w:r>
      <w:r w:rsidR="00B575A3" w:rsidRPr="00846A19">
        <w:rPr>
          <w:rFonts w:ascii="Times New Roman" w:hAnsi="Times New Roman"/>
          <w:b/>
          <w:lang w:val="en-GB"/>
        </w:rPr>
        <w:t>ll candidate SSBs of indicated valid QCL index inside configured DRS transmission window is considered as ‘actually transmitted SSB’</w:t>
      </w:r>
      <w:r w:rsidR="00B575A3">
        <w:rPr>
          <w:rFonts w:ascii="Times New Roman" w:hAnsi="Times New Roman"/>
          <w:b/>
          <w:lang w:val="en-GB"/>
        </w:rPr>
        <w:t xml:space="preserve"> for rate matching and other further operation (</w:t>
      </w:r>
      <w:r w:rsidR="00B575A3" w:rsidRPr="00846A19">
        <w:rPr>
          <w:rFonts w:ascii="Times New Roman" w:hAnsi="Times New Roman"/>
          <w:b/>
          <w:lang w:val="en-GB"/>
        </w:rPr>
        <w:t xml:space="preserve">RO mapping, valid PDCCH </w:t>
      </w:r>
      <w:r w:rsidR="00B575A3">
        <w:rPr>
          <w:rFonts w:ascii="Times New Roman" w:hAnsi="Times New Roman"/>
          <w:b/>
          <w:lang w:val="en-GB"/>
        </w:rPr>
        <w:t>&amp;</w:t>
      </w:r>
      <w:r w:rsidR="00B575A3" w:rsidRPr="00846A19">
        <w:rPr>
          <w:rFonts w:ascii="Times New Roman" w:hAnsi="Times New Roman"/>
          <w:b/>
          <w:lang w:val="en-GB"/>
        </w:rPr>
        <w:t xml:space="preserve">PUCCH </w:t>
      </w:r>
      <w:r w:rsidR="00B575A3">
        <w:rPr>
          <w:rFonts w:ascii="Times New Roman" w:hAnsi="Times New Roman"/>
          <w:b/>
          <w:lang w:val="en-GB"/>
        </w:rPr>
        <w:t>determination</w:t>
      </w:r>
      <w:r w:rsidR="00B575A3" w:rsidRPr="00846A19">
        <w:rPr>
          <w:rFonts w:ascii="Times New Roman" w:hAnsi="Times New Roman"/>
          <w:b/>
          <w:lang w:val="en-GB"/>
        </w:rPr>
        <w:t xml:space="preserve"> and etc.</w:t>
      </w:r>
      <w:r w:rsidR="00B575A3">
        <w:rPr>
          <w:rFonts w:ascii="Times New Roman" w:hAnsi="Times New Roman"/>
          <w:b/>
          <w:lang w:val="en-GB"/>
        </w:rPr>
        <w:t>)</w:t>
      </w:r>
    </w:p>
    <w:p w14:paraId="732D21EB" w14:textId="77777777" w:rsidR="00B575A3" w:rsidRPr="00FC7642" w:rsidRDefault="00FE5E4B" w:rsidP="00FC7642">
      <w:pPr>
        <w:pStyle w:val="a7"/>
        <w:jc w:val="both"/>
        <w:rPr>
          <w:rFonts w:ascii="Times New Roman" w:eastAsiaTheme="minorEastAsia"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PP5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137CB5">
        <w:rPr>
          <w:rFonts w:ascii="Times New Roman" w:hAnsi="Times New Roman"/>
          <w:b/>
        </w:rPr>
        <w:t xml:space="preserve">Proposal </w:t>
      </w:r>
      <w:r w:rsidR="00B575A3">
        <w:rPr>
          <w:rFonts w:ascii="Times New Roman" w:hAnsi="Times New Roman"/>
          <w:b/>
          <w:noProof/>
        </w:rPr>
        <w:t>5</w:t>
      </w:r>
      <w:r w:rsidR="00B575A3" w:rsidRPr="00137CB5">
        <w:rPr>
          <w:rFonts w:ascii="Times New Roman" w:hAnsi="Times New Roman"/>
          <w:b/>
        </w:rPr>
        <w:t>:</w:t>
      </w:r>
      <w:r w:rsidR="00B575A3">
        <w:rPr>
          <w:rFonts w:ascii="Times New Roman" w:hAnsi="Times New Roman"/>
          <w:b/>
        </w:rPr>
        <w:t xml:space="preserve"> NR-U UEs shall consider RMSI is rate matched around CSI-RS based on configuration or predefined pattern, i.e. REs </w:t>
      </w:r>
      <w:r w:rsidR="00B575A3" w:rsidRPr="00333982">
        <w:rPr>
          <w:rFonts w:ascii="Times New Roman" w:hAnsi="Times New Roman"/>
          <w:b/>
        </w:rPr>
        <w:t xml:space="preserve">scheduled for the RMSI PDSCH reception and overlapping with </w:t>
      </w:r>
      <w:r w:rsidR="00B575A3">
        <w:rPr>
          <w:rFonts w:ascii="Times New Roman" w:hAnsi="Times New Roman"/>
          <w:b/>
        </w:rPr>
        <w:t>CSI-RS</w:t>
      </w:r>
      <w:r w:rsidR="00B575A3" w:rsidRPr="00333982">
        <w:rPr>
          <w:rFonts w:ascii="Times New Roman" w:hAnsi="Times New Roman"/>
          <w:b/>
        </w:rPr>
        <w:t xml:space="preserve"> transmission are not used.</w:t>
      </w:r>
    </w:p>
    <w:p w14:paraId="7EF3A74E" w14:textId="77777777" w:rsidR="00B575A3" w:rsidRDefault="00FE5E4B" w:rsidP="002A752D">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PP6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137CB5">
        <w:rPr>
          <w:rFonts w:ascii="Times New Roman" w:hAnsi="Times New Roman"/>
          <w:b/>
        </w:rPr>
        <w:t xml:space="preserve">Proposal </w:t>
      </w:r>
      <w:r w:rsidR="00B575A3">
        <w:rPr>
          <w:rFonts w:ascii="Times New Roman" w:hAnsi="Times New Roman"/>
          <w:b/>
          <w:noProof/>
        </w:rPr>
        <w:t>6</w:t>
      </w:r>
      <w:r w:rsidR="00B575A3" w:rsidRPr="00137CB5">
        <w:rPr>
          <w:rFonts w:ascii="Times New Roman" w:hAnsi="Times New Roman"/>
          <w:b/>
        </w:rPr>
        <w:t>:</w:t>
      </w:r>
      <w:r w:rsidR="00B575A3">
        <w:rPr>
          <w:rFonts w:ascii="Times New Roman" w:eastAsiaTheme="minorEastAsia" w:hAnsi="Times New Roman" w:hint="eastAsia"/>
          <w:b/>
          <w:lang w:eastAsia="zh-CN"/>
        </w:rPr>
        <w:t xml:space="preserve"> The default time domain resource allocation table for RMSI scheduling should be updated to </w:t>
      </w:r>
      <w:r w:rsidR="00B575A3">
        <w:rPr>
          <w:rFonts w:ascii="Times New Roman" w:eastAsiaTheme="minorEastAsia" w:hAnsi="Times New Roman"/>
          <w:b/>
          <w:lang w:eastAsia="zh-CN"/>
        </w:rPr>
        <w:t>favour</w:t>
      </w:r>
      <w:r w:rsidR="00B575A3">
        <w:rPr>
          <w:rFonts w:ascii="Times New Roman" w:eastAsiaTheme="minorEastAsia" w:hAnsi="Times New Roman" w:hint="eastAsia"/>
          <w:b/>
          <w:lang w:eastAsia="zh-CN"/>
        </w:rPr>
        <w:t xml:space="preserve"> NRU DRS transmission, e.g. including Type B allocation for symbol #8-13</w:t>
      </w:r>
      <w:r w:rsidR="00B575A3" w:rsidRPr="00333982">
        <w:rPr>
          <w:rFonts w:ascii="Times New Roman" w:hAnsi="Times New Roman"/>
          <w:b/>
        </w:rPr>
        <w:t>.</w:t>
      </w:r>
    </w:p>
    <w:p w14:paraId="46E96243" w14:textId="77777777" w:rsidR="00B575A3" w:rsidRPr="00974C2D" w:rsidRDefault="00FE5E4B" w:rsidP="00974C2D">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PP7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137CB5">
        <w:rPr>
          <w:rFonts w:ascii="Times New Roman" w:hAnsi="Times New Roman"/>
          <w:b/>
        </w:rPr>
        <w:t xml:space="preserve">Proposal </w:t>
      </w:r>
      <w:r w:rsidR="00B575A3">
        <w:rPr>
          <w:rFonts w:ascii="Times New Roman" w:hAnsi="Times New Roman"/>
          <w:b/>
          <w:noProof/>
        </w:rPr>
        <w:t>7</w:t>
      </w:r>
      <w:r w:rsidR="00B575A3" w:rsidRPr="00137CB5">
        <w:rPr>
          <w:rFonts w:ascii="Times New Roman" w:hAnsi="Times New Roman"/>
          <w:b/>
        </w:rPr>
        <w:t>:</w:t>
      </w:r>
      <w:r w:rsidR="00B575A3">
        <w:rPr>
          <w:rFonts w:ascii="Times New Roman" w:eastAsiaTheme="minorEastAsia" w:hAnsi="Times New Roman" w:hint="eastAsia"/>
          <w:b/>
          <w:lang w:eastAsia="zh-CN"/>
        </w:rPr>
        <w:t xml:space="preserve"> </w:t>
      </w:r>
      <w:r w:rsidR="00B575A3">
        <w:rPr>
          <w:rFonts w:ascii="Times New Roman" w:eastAsiaTheme="minorEastAsia" w:hAnsi="Times New Roman"/>
          <w:b/>
          <w:lang w:eastAsia="zh-CN"/>
        </w:rPr>
        <w:t>RMSI transmission in Scell could be one optional feature to solve PCI confusion problem through SON function and UE is not needed to read RMSI when RRM measurement.</w:t>
      </w:r>
    </w:p>
    <w:p w14:paraId="02C7EC5E" w14:textId="77777777" w:rsidR="00FE5E4B" w:rsidRDefault="00FE5E4B" w:rsidP="00CF3ABC">
      <w:pPr>
        <w:pStyle w:val="a0"/>
        <w:rPr>
          <w:rFonts w:ascii="Times New Roman" w:eastAsia="宋体" w:hAnsi="Times New Roman"/>
          <w:lang w:eastAsia="zh-CN"/>
        </w:rPr>
      </w:pPr>
      <w:r>
        <w:rPr>
          <w:rFonts w:ascii="Times New Roman" w:eastAsia="宋体" w:hAnsi="Times New Roman"/>
          <w:lang w:eastAsia="zh-CN"/>
        </w:rPr>
        <w:lastRenderedPageBreak/>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PP8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503F05">
        <w:rPr>
          <w:rFonts w:ascii="Times New Roman" w:hAnsi="Times New Roman"/>
          <w:b/>
        </w:rPr>
        <w:t xml:space="preserve">Proposal </w:t>
      </w:r>
      <w:r w:rsidR="00B575A3">
        <w:rPr>
          <w:rFonts w:ascii="Times New Roman" w:hAnsi="Times New Roman"/>
          <w:b/>
          <w:noProof/>
        </w:rPr>
        <w:t>8</w:t>
      </w:r>
      <w:r w:rsidR="00B575A3" w:rsidRPr="00503F05">
        <w:rPr>
          <w:rFonts w:ascii="Times New Roman" w:hAnsi="Times New Roman"/>
          <w:b/>
        </w:rPr>
        <w:t xml:space="preserve">: </w:t>
      </w:r>
      <w:r w:rsidR="00B575A3">
        <w:rPr>
          <w:rFonts w:ascii="Times New Roman" w:hAnsi="Times New Roman"/>
          <w:b/>
        </w:rPr>
        <w:t>Only PRACH format A1, A2</w:t>
      </w:r>
      <w:r w:rsidR="00B575A3">
        <w:rPr>
          <w:rFonts w:ascii="Times New Roman" w:eastAsiaTheme="minorEastAsia" w:hAnsi="Times New Roman" w:hint="eastAsia"/>
          <w:b/>
          <w:lang w:eastAsia="zh-CN"/>
        </w:rPr>
        <w:t xml:space="preserve"> and</w:t>
      </w:r>
      <w:r w:rsidR="00B575A3">
        <w:rPr>
          <w:rFonts w:ascii="Times New Roman" w:eastAsiaTheme="minorEastAsia" w:hAnsi="Times New Roman"/>
          <w:b/>
          <w:lang w:eastAsia="zh-CN"/>
        </w:rPr>
        <w:t xml:space="preserve"> </w:t>
      </w:r>
      <w:r w:rsidR="00B575A3">
        <w:rPr>
          <w:rFonts w:ascii="Times New Roman" w:hAnsi="Times New Roman"/>
          <w:b/>
        </w:rPr>
        <w:t>A3 are supported in NR unlicensed spectrum.</w:t>
      </w:r>
      <w:r>
        <w:rPr>
          <w:rFonts w:ascii="Times New Roman" w:eastAsia="宋体" w:hAnsi="Times New Roman"/>
          <w:lang w:eastAsia="zh-CN"/>
        </w:rPr>
        <w:fldChar w:fldCharType="end"/>
      </w:r>
    </w:p>
    <w:p w14:paraId="6E5938F6" w14:textId="77777777" w:rsidR="00B575A3" w:rsidRDefault="00FE5E4B" w:rsidP="00CF3ABC">
      <w:pPr>
        <w:pStyle w:val="a0"/>
        <w:rPr>
          <w:rFonts w:ascii="Times New Roman" w:eastAsia="等线" w:hAnsi="Times New Roman"/>
          <w:b/>
          <w:kern w:val="2"/>
          <w:szCs w:val="20"/>
          <w:lang w:eastAsia="zh-CN"/>
        </w:rPr>
      </w:pPr>
      <w:r>
        <w:rPr>
          <w:rFonts w:ascii="Times New Roman" w:eastAsia="宋体" w:hAnsi="Times New Roman"/>
          <w:lang w:eastAsia="zh-CN"/>
        </w:rPr>
        <w:fldChar w:fldCharType="begin"/>
      </w:r>
      <w:r>
        <w:rPr>
          <w:rFonts w:ascii="Times New Roman" w:eastAsia="宋体" w:hAnsi="Times New Roman"/>
          <w:lang w:eastAsia="zh-CN"/>
        </w:rPr>
        <w:instrText xml:space="preserve"> REF OO1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CB613B">
        <w:rPr>
          <w:rFonts w:ascii="Times New Roman" w:hAnsi="Times New Roman"/>
          <w:b/>
        </w:rPr>
        <w:t xml:space="preserve">Observation </w:t>
      </w:r>
      <w:r w:rsidR="00B575A3">
        <w:rPr>
          <w:rFonts w:ascii="Times New Roman" w:hAnsi="Times New Roman"/>
          <w:b/>
          <w:noProof/>
        </w:rPr>
        <w:t>1</w:t>
      </w:r>
      <w:r w:rsidR="00B575A3" w:rsidRPr="007302AA">
        <w:rPr>
          <w:rFonts w:ascii="Times New Roman" w:eastAsia="等线" w:hAnsi="Times New Roman" w:hint="eastAsia"/>
          <w:b/>
          <w:kern w:val="2"/>
          <w:szCs w:val="20"/>
          <w:lang w:eastAsia="zh-CN"/>
        </w:rPr>
        <w:t xml:space="preserve">: </w:t>
      </w:r>
      <w:r w:rsidR="00B575A3" w:rsidRPr="007302AA">
        <w:rPr>
          <w:rFonts w:ascii="Times New Roman" w:eastAsia="等线" w:hAnsi="Times New Roman"/>
          <w:b/>
          <w:kern w:val="2"/>
          <w:szCs w:val="20"/>
          <w:lang w:eastAsia="zh-CN"/>
        </w:rPr>
        <w:t xml:space="preserve">Obvious CM reduction can be achieved if phase rotation is applied to preamble </w:t>
      </w:r>
      <w:r w:rsidR="00B575A3">
        <w:rPr>
          <w:rFonts w:ascii="Times New Roman" w:eastAsia="等线" w:hAnsi="Times New Roman"/>
          <w:b/>
          <w:kern w:val="2"/>
          <w:szCs w:val="20"/>
          <w:lang w:eastAsia="zh-CN"/>
        </w:rPr>
        <w:t>repetitions</w:t>
      </w:r>
      <w:r w:rsidR="00B575A3" w:rsidRPr="007302AA">
        <w:rPr>
          <w:rFonts w:ascii="Times New Roman" w:eastAsia="等线" w:hAnsi="Times New Roman"/>
          <w:b/>
          <w:kern w:val="2"/>
          <w:szCs w:val="20"/>
          <w:lang w:eastAsia="zh-CN"/>
        </w:rPr>
        <w:t xml:space="preserve"> when preamble repeated 4 and 8 times in frequency.</w:t>
      </w:r>
    </w:p>
    <w:p w14:paraId="2BE37CC4" w14:textId="77777777" w:rsidR="00B575A3" w:rsidRPr="006D082A" w:rsidRDefault="00FE5E4B" w:rsidP="00CF3ABC">
      <w:pPr>
        <w:pStyle w:val="a0"/>
        <w:spacing w:beforeLines="50" w:before="120"/>
        <w:rPr>
          <w:rFonts w:ascii="Times New Roman" w:eastAsia="等线"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OO3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CB613B">
        <w:rPr>
          <w:rFonts w:ascii="Times New Roman" w:hAnsi="Times New Roman"/>
          <w:b/>
        </w:rPr>
        <w:t xml:space="preserve">Observation </w:t>
      </w:r>
      <w:r w:rsidR="00B575A3">
        <w:rPr>
          <w:rFonts w:ascii="Times New Roman" w:hAnsi="Times New Roman"/>
          <w:b/>
          <w:noProof/>
        </w:rPr>
        <w:t>2</w:t>
      </w:r>
      <w:r w:rsidR="00B575A3" w:rsidRPr="006D082A">
        <w:rPr>
          <w:rFonts w:ascii="Times New Roman" w:eastAsia="等线" w:hAnsi="Times New Roman"/>
          <w:b/>
          <w:lang w:eastAsia="zh-CN"/>
        </w:rPr>
        <w:t xml:space="preserve">: Long sequence and preamble repetition can achieve </w:t>
      </w:r>
      <w:r w:rsidR="00B575A3">
        <w:rPr>
          <w:rFonts w:ascii="Times New Roman" w:eastAsia="等线" w:hAnsi="Times New Roman"/>
          <w:b/>
          <w:lang w:eastAsia="zh-CN"/>
        </w:rPr>
        <w:t>similar</w:t>
      </w:r>
      <w:r w:rsidR="00B575A3" w:rsidRPr="006D082A">
        <w:rPr>
          <w:rFonts w:ascii="Times New Roman" w:eastAsia="等线" w:hAnsi="Times New Roman"/>
          <w:b/>
          <w:lang w:eastAsia="zh-CN"/>
        </w:rPr>
        <w:t xml:space="preserve"> MCL performance.</w:t>
      </w:r>
    </w:p>
    <w:p w14:paraId="29401177" w14:textId="77777777" w:rsidR="00B575A3" w:rsidRPr="00EA1106" w:rsidRDefault="00FE5E4B" w:rsidP="00CF3ABC">
      <w:pPr>
        <w:pStyle w:val="a0"/>
        <w:rPr>
          <w:rFonts w:ascii="Times New Roman" w:eastAsia="等线"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OO4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CB613B">
        <w:rPr>
          <w:rFonts w:ascii="Times New Roman" w:hAnsi="Times New Roman"/>
          <w:b/>
        </w:rPr>
        <w:t xml:space="preserve">Observation </w:t>
      </w:r>
      <w:r w:rsidR="00B575A3">
        <w:rPr>
          <w:rFonts w:ascii="Times New Roman" w:hAnsi="Times New Roman"/>
          <w:b/>
          <w:noProof/>
        </w:rPr>
        <w:t>3</w:t>
      </w:r>
      <w:r w:rsidR="00B575A3" w:rsidRPr="006D082A">
        <w:rPr>
          <w:rFonts w:ascii="Times New Roman" w:eastAsia="等线" w:hAnsi="Times New Roman"/>
          <w:b/>
          <w:lang w:eastAsia="zh-CN"/>
        </w:rPr>
        <w:t xml:space="preserve">: More </w:t>
      </w:r>
      <w:r w:rsidR="00B575A3">
        <w:rPr>
          <w:rFonts w:ascii="Times New Roman" w:eastAsia="等线" w:hAnsi="Times New Roman"/>
          <w:b/>
          <w:lang w:eastAsia="zh-CN"/>
        </w:rPr>
        <w:t xml:space="preserve">number of </w:t>
      </w:r>
      <w:r w:rsidR="00B575A3" w:rsidRPr="006D082A">
        <w:rPr>
          <w:rFonts w:ascii="Times New Roman" w:eastAsia="等线" w:hAnsi="Times New Roman"/>
          <w:b/>
          <w:lang w:eastAsia="zh-CN"/>
        </w:rPr>
        <w:t xml:space="preserve">preamble repetitions in frequency </w:t>
      </w:r>
      <w:r w:rsidR="00B575A3">
        <w:rPr>
          <w:rFonts w:ascii="Times New Roman" w:eastAsia="等线" w:hAnsi="Times New Roman"/>
          <w:b/>
          <w:lang w:eastAsia="zh-CN"/>
        </w:rPr>
        <w:t xml:space="preserve">domain </w:t>
      </w:r>
      <w:r w:rsidR="00B575A3" w:rsidRPr="006D082A">
        <w:rPr>
          <w:rFonts w:ascii="Times New Roman" w:eastAsia="等线" w:hAnsi="Times New Roman"/>
          <w:b/>
          <w:lang w:eastAsia="zh-CN"/>
        </w:rPr>
        <w:t xml:space="preserve">does not </w:t>
      </w:r>
      <w:r w:rsidR="00B575A3">
        <w:rPr>
          <w:rFonts w:ascii="Times New Roman" w:eastAsia="等线" w:hAnsi="Times New Roman"/>
          <w:b/>
          <w:lang w:eastAsia="zh-CN"/>
        </w:rPr>
        <w:t>necessary bring about</w:t>
      </w:r>
      <w:r w:rsidR="00B575A3" w:rsidRPr="006D082A">
        <w:rPr>
          <w:rFonts w:ascii="Times New Roman" w:eastAsia="等线" w:hAnsi="Times New Roman"/>
          <w:b/>
          <w:lang w:eastAsia="zh-CN"/>
        </w:rPr>
        <w:t xml:space="preserve"> higher MCL.</w:t>
      </w:r>
    </w:p>
    <w:p w14:paraId="5DF8DF06" w14:textId="77777777" w:rsidR="00B575A3" w:rsidRPr="002042A7" w:rsidRDefault="00FE5E4B" w:rsidP="00CF3ABC">
      <w:pPr>
        <w:pStyle w:val="a0"/>
        <w:rPr>
          <w:rFonts w:ascii="Times New Roman" w:eastAsia="等线"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OO5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CB613B">
        <w:rPr>
          <w:rFonts w:ascii="Times New Roman" w:hAnsi="Times New Roman"/>
          <w:b/>
        </w:rPr>
        <w:t xml:space="preserve">Observation </w:t>
      </w:r>
      <w:r w:rsidR="00B575A3">
        <w:rPr>
          <w:rFonts w:ascii="Times New Roman" w:hAnsi="Times New Roman"/>
          <w:b/>
          <w:noProof/>
        </w:rPr>
        <w:t>4</w:t>
      </w:r>
      <w:r w:rsidR="00B575A3" w:rsidRPr="008344FE">
        <w:rPr>
          <w:rFonts w:ascii="Times New Roman" w:eastAsia="等线" w:hAnsi="Times New Roman"/>
          <w:b/>
          <w:lang w:eastAsia="zh-CN"/>
        </w:rPr>
        <w:t xml:space="preserve">: </w:t>
      </w:r>
      <w:r w:rsidR="00B575A3" w:rsidRPr="00673CC3">
        <w:rPr>
          <w:rFonts w:ascii="Times New Roman" w:eastAsia="等线" w:hAnsi="Times New Roman"/>
          <w:b/>
          <w:kern w:val="2"/>
          <w:szCs w:val="20"/>
          <w:lang w:eastAsia="zh-CN"/>
        </w:rPr>
        <w:t>The phase rotation applied on preamble is transparent to the receiver</w:t>
      </w:r>
      <w:r w:rsidR="00B575A3">
        <w:rPr>
          <w:rFonts w:ascii="Times New Roman" w:eastAsia="等线" w:hAnsi="Times New Roman"/>
          <w:b/>
          <w:kern w:val="2"/>
          <w:szCs w:val="20"/>
          <w:lang w:eastAsia="zh-CN"/>
        </w:rPr>
        <w:t xml:space="preserve"> since gNB can detect the preambles without knowing the phase rotations on the preamble repetitions.</w:t>
      </w:r>
    </w:p>
    <w:p w14:paraId="649E2E8C" w14:textId="77777777" w:rsidR="00B575A3" w:rsidRPr="00291038" w:rsidRDefault="00FE5E4B" w:rsidP="00CF3ABC">
      <w:pPr>
        <w:pStyle w:val="a0"/>
        <w:rPr>
          <w:rFonts w:ascii="Times New Roman" w:eastAsia="等线"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OO6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CB613B">
        <w:rPr>
          <w:rFonts w:ascii="Times New Roman" w:hAnsi="Times New Roman"/>
          <w:b/>
        </w:rPr>
        <w:t xml:space="preserve">Observation </w:t>
      </w:r>
      <w:r w:rsidR="00B575A3">
        <w:rPr>
          <w:rFonts w:ascii="Times New Roman" w:hAnsi="Times New Roman"/>
          <w:b/>
          <w:noProof/>
        </w:rPr>
        <w:t>5</w:t>
      </w:r>
      <w:r w:rsidR="00B575A3" w:rsidRPr="008344FE">
        <w:rPr>
          <w:rFonts w:ascii="Times New Roman" w:eastAsia="等线" w:hAnsi="Times New Roman"/>
          <w:b/>
          <w:lang w:eastAsia="zh-CN"/>
        </w:rPr>
        <w:t xml:space="preserve">: </w:t>
      </w:r>
      <w:r w:rsidR="00B575A3">
        <w:rPr>
          <w:rFonts w:ascii="Times New Roman" w:eastAsia="等线" w:hAnsi="Times New Roman"/>
          <w:b/>
          <w:kern w:val="2"/>
          <w:szCs w:val="20"/>
          <w:lang w:eastAsia="zh-CN"/>
        </w:rPr>
        <w:t>NRU PRACH occupying about half of the resource in sub band, i.e. 4 repetitions for 15 kHz and 2 repetitions for 30 kHz, have advantages over preamble repeated across the whole sub band in multiplexing with other channels.</w:t>
      </w:r>
    </w:p>
    <w:p w14:paraId="1B084D8A" w14:textId="77777777" w:rsidR="00B575A3" w:rsidRPr="00291038" w:rsidRDefault="00FE5E4B" w:rsidP="00CF3ABC">
      <w:pPr>
        <w:pStyle w:val="a0"/>
        <w:spacing w:beforeLines="50" w:before="120"/>
        <w:rPr>
          <w:rFonts w:ascii="Times New Roman" w:eastAsia="等线" w:hAnsi="Times New Roman"/>
          <w:b/>
          <w:lang w:eastAsia="zh-CN"/>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OO7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CB613B">
        <w:rPr>
          <w:rFonts w:ascii="Times New Roman" w:hAnsi="Times New Roman"/>
          <w:b/>
        </w:rPr>
        <w:t xml:space="preserve">Observation </w:t>
      </w:r>
      <w:r w:rsidR="00B575A3">
        <w:rPr>
          <w:rFonts w:ascii="Times New Roman" w:hAnsi="Times New Roman"/>
          <w:b/>
          <w:noProof/>
        </w:rPr>
        <w:t>6</w:t>
      </w:r>
      <w:r w:rsidR="00B575A3" w:rsidRPr="008344FE">
        <w:rPr>
          <w:rFonts w:ascii="Times New Roman" w:eastAsia="等线" w:hAnsi="Times New Roman"/>
          <w:b/>
          <w:lang w:eastAsia="zh-CN"/>
        </w:rPr>
        <w:t xml:space="preserve">: </w:t>
      </w:r>
      <w:r w:rsidR="00B575A3">
        <w:rPr>
          <w:rFonts w:ascii="Times New Roman" w:eastAsia="等线" w:hAnsi="Times New Roman"/>
          <w:b/>
          <w:kern w:val="2"/>
          <w:szCs w:val="20"/>
          <w:lang w:eastAsia="zh-CN"/>
        </w:rPr>
        <w:t>Rel-15 length 139 preamble scheme have less spec impact compared with long preamble sequence with or without repetition.</w:t>
      </w:r>
    </w:p>
    <w:p w14:paraId="1FCDC1AD" w14:textId="77777777" w:rsidR="009E5668" w:rsidRDefault="00FE5E4B" w:rsidP="00CF3ABC">
      <w:pPr>
        <w:pStyle w:val="a7"/>
        <w:jc w:val="both"/>
        <w:rPr>
          <w:rFonts w:ascii="Times New Roman" w:eastAsia="宋体" w:hAnsi="Times New Roman"/>
          <w:lang w:eastAsia="zh-CN"/>
        </w:rPr>
      </w:pPr>
      <w:r>
        <w:rPr>
          <w:rFonts w:ascii="Times New Roman" w:eastAsia="宋体" w:hAnsi="Times New Roman"/>
          <w:lang w:eastAsia="zh-CN"/>
        </w:rPr>
        <w:fldChar w:fldCharType="end"/>
      </w:r>
      <w:r w:rsidR="00AC2CDA">
        <w:rPr>
          <w:rFonts w:ascii="Times New Roman" w:eastAsia="宋体" w:hAnsi="Times New Roman"/>
          <w:lang w:eastAsia="zh-CN"/>
        </w:rPr>
        <w:fldChar w:fldCharType="begin"/>
      </w:r>
      <w:r w:rsidR="00AC2CDA">
        <w:rPr>
          <w:rFonts w:ascii="Times New Roman" w:eastAsia="宋体" w:hAnsi="Times New Roman"/>
          <w:lang w:eastAsia="zh-CN"/>
        </w:rPr>
        <w:instrText xml:space="preserve"> REF PP9 \h </w:instrText>
      </w:r>
      <w:r w:rsidR="00AC2CDA">
        <w:rPr>
          <w:rFonts w:ascii="Times New Roman" w:eastAsia="宋体" w:hAnsi="Times New Roman"/>
          <w:lang w:eastAsia="zh-CN"/>
        </w:rPr>
      </w:r>
      <w:r w:rsidR="00AC2CDA">
        <w:rPr>
          <w:rFonts w:ascii="Times New Roman" w:eastAsia="宋体" w:hAnsi="Times New Roman"/>
          <w:lang w:eastAsia="zh-CN"/>
        </w:rPr>
        <w:fldChar w:fldCharType="separate"/>
      </w:r>
      <w:r w:rsidR="00B575A3" w:rsidRPr="000E1003">
        <w:rPr>
          <w:rFonts w:ascii="Times New Roman" w:hAnsi="Times New Roman"/>
          <w:b/>
        </w:rPr>
        <w:t xml:space="preserve">Proposal </w:t>
      </w:r>
      <w:r w:rsidR="00B575A3">
        <w:rPr>
          <w:rFonts w:ascii="Times New Roman" w:hAnsi="Times New Roman"/>
          <w:b/>
          <w:noProof/>
        </w:rPr>
        <w:t>9</w:t>
      </w:r>
      <w:r w:rsidR="00B575A3" w:rsidRPr="000E1003">
        <w:rPr>
          <w:rFonts w:ascii="Times New Roman" w:hAnsi="Times New Roman"/>
          <w:b/>
        </w:rPr>
        <w:t xml:space="preserve">: </w:t>
      </w:r>
      <w:r w:rsidR="00B575A3">
        <w:rPr>
          <w:rFonts w:ascii="Times New Roman" w:hAnsi="Times New Roman"/>
          <w:b/>
        </w:rPr>
        <w:t>Length-139 preamble based repetition should be adopted for NRU PRACH.</w:t>
      </w:r>
      <w:r w:rsidR="00AC2CDA">
        <w:rPr>
          <w:rFonts w:ascii="Times New Roman" w:eastAsia="宋体" w:hAnsi="Times New Roman"/>
          <w:lang w:eastAsia="zh-CN"/>
        </w:rPr>
        <w:fldChar w:fldCharType="end"/>
      </w:r>
    </w:p>
    <w:p w14:paraId="3AF342B8" w14:textId="77777777" w:rsidR="00B575A3" w:rsidRPr="00887B76" w:rsidRDefault="00AC2CDA" w:rsidP="00B575A3">
      <w:pPr>
        <w:pStyle w:val="a7"/>
        <w:jc w:val="both"/>
        <w:rPr>
          <w:rFonts w:ascii="Times New Roman" w:hAnsi="Times New Roman"/>
          <w:b/>
        </w:rPr>
      </w:pPr>
      <w:r>
        <w:rPr>
          <w:rFonts w:ascii="Times New Roman" w:eastAsia="宋体" w:hAnsi="Times New Roman"/>
          <w:lang w:eastAsia="zh-CN"/>
        </w:rPr>
        <w:fldChar w:fldCharType="begin"/>
      </w:r>
      <w:r>
        <w:rPr>
          <w:rFonts w:ascii="Times New Roman" w:eastAsia="宋体" w:hAnsi="Times New Roman"/>
          <w:lang w:eastAsia="zh-CN"/>
        </w:rPr>
        <w:instrText xml:space="preserve"> REF PP10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0E1003">
        <w:rPr>
          <w:rFonts w:ascii="Times New Roman" w:hAnsi="Times New Roman"/>
          <w:b/>
        </w:rPr>
        <w:t xml:space="preserve">Proposal </w:t>
      </w:r>
      <w:r w:rsidR="00B575A3">
        <w:rPr>
          <w:rFonts w:ascii="Times New Roman" w:hAnsi="Times New Roman"/>
          <w:b/>
          <w:noProof/>
        </w:rPr>
        <w:t>10</w:t>
      </w:r>
      <w:r w:rsidR="00B575A3" w:rsidRPr="000E1003">
        <w:rPr>
          <w:rFonts w:ascii="Times New Roman" w:hAnsi="Times New Roman"/>
          <w:b/>
        </w:rPr>
        <w:t xml:space="preserve">: </w:t>
      </w:r>
      <w:r w:rsidR="00B575A3">
        <w:rPr>
          <w:rFonts w:ascii="Times New Roman" w:hAnsi="Times New Roman"/>
          <w:b/>
        </w:rPr>
        <w:t>Phase rotation should be applied to the preamble repetitions to limit the cubic metric of NRU PRACH with multiple preamble repetitions where the phase rotation combination for multiple ROs is defined (e.g. Table 1)</w:t>
      </w:r>
    </w:p>
    <w:p w14:paraId="06F0C800" w14:textId="77777777" w:rsidR="00B575A3" w:rsidRDefault="00AC2CDA" w:rsidP="00CF3ABC">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PP11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0E1003">
        <w:rPr>
          <w:rFonts w:ascii="Times New Roman" w:hAnsi="Times New Roman"/>
          <w:b/>
        </w:rPr>
        <w:t xml:space="preserve">Proposal </w:t>
      </w:r>
      <w:r w:rsidR="00B575A3">
        <w:rPr>
          <w:rFonts w:ascii="Times New Roman" w:hAnsi="Times New Roman"/>
          <w:b/>
          <w:noProof/>
        </w:rPr>
        <w:t>11</w:t>
      </w:r>
      <w:r w:rsidR="00B575A3" w:rsidRPr="000E1003">
        <w:rPr>
          <w:rFonts w:ascii="Times New Roman" w:hAnsi="Times New Roman"/>
          <w:b/>
        </w:rPr>
        <w:t xml:space="preserve">: </w:t>
      </w:r>
      <w:r w:rsidR="00B575A3">
        <w:rPr>
          <w:rFonts w:ascii="Times New Roman" w:hAnsi="Times New Roman"/>
          <w:b/>
        </w:rPr>
        <w:t>The number for preamble repetitions is preferred to be 4 and 2 for SCS = 15 kHz and 30 kHz, respectively.</w:t>
      </w:r>
    </w:p>
    <w:p w14:paraId="5E355B19" w14:textId="77777777" w:rsidR="00B575A3" w:rsidRPr="006E1922" w:rsidRDefault="00B575A3" w:rsidP="00CF3ABC">
      <w:pPr>
        <w:pStyle w:val="a7"/>
        <w:numPr>
          <w:ilvl w:val="1"/>
          <w:numId w:val="29"/>
        </w:numPr>
        <w:jc w:val="both"/>
        <w:rPr>
          <w:rFonts w:ascii="Times New Roman" w:hAnsi="Times New Roman"/>
          <w:b/>
        </w:rPr>
      </w:pPr>
      <w:r>
        <w:rPr>
          <w:rFonts w:ascii="Times New Roman" w:hAnsi="Times New Roman"/>
          <w:b/>
        </w:rPr>
        <w:t>Other UL channel could</w:t>
      </w:r>
      <w:r>
        <w:rPr>
          <w:rFonts w:ascii="Times New Roman" w:hAnsi="Times New Roman"/>
          <w:b/>
        </w:rPr>
        <w:t xml:space="preserve"> </w:t>
      </w:r>
      <w:r>
        <w:rPr>
          <w:rFonts w:ascii="Times New Roman" w:hAnsi="Times New Roman"/>
          <w:b/>
        </w:rPr>
        <w:t>rate matched around the RBs of RACH occasions, if this option is adopted.</w:t>
      </w:r>
    </w:p>
    <w:p w14:paraId="7CCDDE73" w14:textId="77777777" w:rsidR="00B575A3" w:rsidRPr="00406A23" w:rsidRDefault="00AC2CDA" w:rsidP="00CF3ABC">
      <w:pPr>
        <w:pStyle w:val="a7"/>
        <w:jc w:val="both"/>
        <w:rPr>
          <w:rFonts w:ascii="Times New Roman" w:hAnsi="Times New Roman"/>
          <w:b/>
        </w:rPr>
      </w:pPr>
      <w:r>
        <w:rPr>
          <w:rFonts w:ascii="Times New Roman" w:eastAsia="宋体" w:hAnsi="Times New Roman"/>
          <w:lang w:eastAsia="zh-CN"/>
        </w:rPr>
        <w:fldChar w:fldCharType="end"/>
      </w:r>
      <w:r>
        <w:rPr>
          <w:rFonts w:ascii="Times New Roman" w:eastAsia="宋体" w:hAnsi="Times New Roman"/>
          <w:lang w:eastAsia="zh-CN"/>
        </w:rPr>
        <w:fldChar w:fldCharType="begin"/>
      </w:r>
      <w:r>
        <w:rPr>
          <w:rFonts w:ascii="Times New Roman" w:eastAsia="宋体" w:hAnsi="Times New Roman"/>
          <w:lang w:eastAsia="zh-CN"/>
        </w:rPr>
        <w:instrText xml:space="preserve"> REF PP12 \h </w:instrText>
      </w:r>
      <w:r>
        <w:rPr>
          <w:rFonts w:ascii="Times New Roman" w:eastAsia="宋体" w:hAnsi="Times New Roman"/>
          <w:lang w:eastAsia="zh-CN"/>
        </w:rPr>
      </w:r>
      <w:r>
        <w:rPr>
          <w:rFonts w:ascii="Times New Roman" w:eastAsia="宋体" w:hAnsi="Times New Roman"/>
          <w:lang w:eastAsia="zh-CN"/>
        </w:rPr>
        <w:fldChar w:fldCharType="separate"/>
      </w:r>
      <w:r w:rsidR="00B575A3" w:rsidRPr="00503F05">
        <w:rPr>
          <w:rFonts w:ascii="Times New Roman" w:hAnsi="Times New Roman"/>
          <w:b/>
        </w:rPr>
        <w:t xml:space="preserve">Proposal </w:t>
      </w:r>
      <w:r w:rsidR="00B575A3">
        <w:rPr>
          <w:rFonts w:ascii="Times New Roman" w:hAnsi="Times New Roman"/>
          <w:b/>
          <w:noProof/>
        </w:rPr>
        <w:t>12</w:t>
      </w:r>
      <w:r w:rsidR="00B575A3" w:rsidRPr="00503F05">
        <w:rPr>
          <w:rFonts w:ascii="Times New Roman" w:hAnsi="Times New Roman"/>
          <w:b/>
        </w:rPr>
        <w:t xml:space="preserve">: </w:t>
      </w:r>
      <w:r w:rsidR="00B575A3" w:rsidRPr="007E5FF2">
        <w:rPr>
          <w:rFonts w:ascii="Times New Roman" w:hAnsi="Times New Roman"/>
          <w:b/>
        </w:rPr>
        <w:t xml:space="preserve">To reduce the PRACH delay caused by the blockage issue, LBT Gap between RACH occasions </w:t>
      </w:r>
      <w:r w:rsidR="00B575A3">
        <w:rPr>
          <w:rFonts w:ascii="Times New Roman" w:hAnsi="Times New Roman"/>
          <w:b/>
        </w:rPr>
        <w:t>should be supported</w:t>
      </w:r>
      <w:r w:rsidR="00B575A3" w:rsidRPr="007E5FF2">
        <w:rPr>
          <w:rFonts w:ascii="Times New Roman" w:hAnsi="Times New Roman"/>
          <w:b/>
        </w:rPr>
        <w:t>. Following alternatives can be considered.</w:t>
      </w:r>
    </w:p>
    <w:p w14:paraId="00DBEE6C" w14:textId="77777777" w:rsidR="00B575A3" w:rsidRPr="00206175" w:rsidRDefault="00B575A3" w:rsidP="00CF3ABC">
      <w:pPr>
        <w:pStyle w:val="ac"/>
        <w:numPr>
          <w:ilvl w:val="1"/>
          <w:numId w:val="29"/>
        </w:numPr>
        <w:spacing w:before="120" w:after="120"/>
        <w:ind w:firstLineChars="0"/>
        <w:rPr>
          <w:rFonts w:ascii="Times New Roman" w:hAnsi="Times New Roman"/>
          <w:lang w:val="en-GB"/>
        </w:rPr>
      </w:pPr>
      <w:r>
        <w:rPr>
          <w:rFonts w:ascii="Times New Roman" w:hAnsi="Times New Roman"/>
          <w:b/>
        </w:rPr>
        <w:t>Alt.1: T</w:t>
      </w:r>
      <w:r w:rsidRPr="00141D54">
        <w:rPr>
          <w:rFonts w:ascii="Times New Roman" w:hAnsi="Times New Roman"/>
          <w:b/>
        </w:rPr>
        <w:t>runcated PRACH format in a RO</w:t>
      </w:r>
      <w:r>
        <w:rPr>
          <w:rFonts w:ascii="Times New Roman" w:hAnsi="Times New Roman"/>
          <w:b/>
        </w:rPr>
        <w:t>.</w:t>
      </w:r>
    </w:p>
    <w:p w14:paraId="10565677" w14:textId="77777777" w:rsidR="00B575A3" w:rsidRPr="00206175" w:rsidRDefault="00B575A3" w:rsidP="00CF3ABC">
      <w:pPr>
        <w:pStyle w:val="ac"/>
        <w:numPr>
          <w:ilvl w:val="1"/>
          <w:numId w:val="29"/>
        </w:numPr>
        <w:spacing w:before="120" w:after="120"/>
        <w:ind w:firstLineChars="0"/>
        <w:rPr>
          <w:rFonts w:ascii="Times New Roman" w:hAnsi="Times New Roman"/>
          <w:lang w:val="en-GB"/>
        </w:rPr>
      </w:pPr>
      <w:r w:rsidRPr="00206175">
        <w:rPr>
          <w:rFonts w:ascii="Times New Roman" w:hAnsi="Times New Roman"/>
          <w:b/>
        </w:rPr>
        <w:t xml:space="preserve">Alt.2: </w:t>
      </w:r>
      <w:r>
        <w:rPr>
          <w:rFonts w:ascii="Times New Roman" w:hAnsi="Times New Roman"/>
          <w:b/>
        </w:rPr>
        <w:t>Only even or odd numbered time domain RACH occasions</w:t>
      </w:r>
      <w:r w:rsidRPr="00206175">
        <w:rPr>
          <w:rFonts w:ascii="Times New Roman" w:hAnsi="Times New Roman"/>
          <w:b/>
        </w:rPr>
        <w:t xml:space="preserve"> in a RACH slot</w:t>
      </w:r>
      <w:r>
        <w:rPr>
          <w:rFonts w:ascii="Times New Roman" w:hAnsi="Times New Roman"/>
          <w:b/>
        </w:rPr>
        <w:t xml:space="preserve"> are used</w:t>
      </w:r>
      <w:r w:rsidRPr="00206175">
        <w:rPr>
          <w:rFonts w:ascii="Times New Roman" w:hAnsi="Times New Roman"/>
          <w:b/>
        </w:rPr>
        <w:t xml:space="preserve"> based on existing PRACH configuration.</w:t>
      </w:r>
    </w:p>
    <w:p w14:paraId="08955D62" w14:textId="7A04B4A9" w:rsidR="002B1DFF" w:rsidRPr="00FB46F9" w:rsidRDefault="00AC2CDA" w:rsidP="00053AAA">
      <w:pPr>
        <w:pStyle w:val="a7"/>
        <w:jc w:val="both"/>
        <w:rPr>
          <w:rFonts w:ascii="Times New Roman" w:eastAsia="宋体" w:hAnsi="Times New Roman"/>
          <w:lang w:eastAsia="zh-CN"/>
        </w:rPr>
      </w:pPr>
      <w:r>
        <w:rPr>
          <w:rFonts w:ascii="Times New Roman" w:eastAsia="宋体" w:hAnsi="Times New Roman"/>
          <w:lang w:eastAsia="zh-CN"/>
        </w:rPr>
        <w:fldChar w:fldCharType="end"/>
      </w:r>
    </w:p>
    <w:p w14:paraId="69FCCE1F" w14:textId="77777777" w:rsidR="00EA5A61" w:rsidRDefault="00EA5A61" w:rsidP="00265E5E">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227C7B17" w14:textId="77777777" w:rsidR="00182DCC" w:rsidRDefault="00105E24" w:rsidP="00E40004">
      <w:pPr>
        <w:pStyle w:val="a0"/>
        <w:numPr>
          <w:ilvl w:val="0"/>
          <w:numId w:val="12"/>
        </w:numPr>
        <w:rPr>
          <w:rFonts w:ascii="Times New Roman" w:eastAsia="宋体" w:hAnsi="Times New Roman"/>
          <w:lang w:eastAsia="zh-CN"/>
        </w:rPr>
      </w:pPr>
      <w:bookmarkStart w:id="34" w:name="_Ref534204091"/>
      <w:r>
        <w:rPr>
          <w:rFonts w:ascii="Times New Roman" w:eastAsia="宋体" w:hAnsi="Times New Roman"/>
          <w:lang w:eastAsia="zh-CN"/>
        </w:rPr>
        <w:t>RP-182878</w:t>
      </w:r>
      <w:r w:rsidR="00182DCC">
        <w:rPr>
          <w:rFonts w:ascii="Times New Roman" w:eastAsia="宋体" w:hAnsi="Times New Roman"/>
          <w:lang w:eastAsia="zh-CN"/>
        </w:rPr>
        <w:t xml:space="preserve">, </w:t>
      </w:r>
      <w:r w:rsidRPr="00105E24">
        <w:rPr>
          <w:rFonts w:ascii="Times New Roman" w:eastAsia="宋体" w:hAnsi="Times New Roman"/>
          <w:lang w:eastAsia="zh-CN"/>
        </w:rPr>
        <w:t>New WID on NR-based Access to Unlicensed Spectrum</w:t>
      </w:r>
      <w:r w:rsidR="00182DCC" w:rsidRPr="00182DCC">
        <w:rPr>
          <w:rFonts w:ascii="Times New Roman" w:eastAsia="宋体" w:hAnsi="Times New Roman"/>
          <w:lang w:eastAsia="zh-CN"/>
        </w:rPr>
        <w:t xml:space="preserve">, </w:t>
      </w:r>
      <w:r>
        <w:rPr>
          <w:rFonts w:ascii="Times New Roman" w:eastAsia="宋体" w:hAnsi="Times New Roman"/>
          <w:lang w:eastAsia="zh-CN"/>
        </w:rPr>
        <w:t>Dec</w:t>
      </w:r>
      <w:r w:rsidR="00182DCC">
        <w:rPr>
          <w:rFonts w:ascii="Times New Roman" w:eastAsia="宋体" w:hAnsi="Times New Roman"/>
          <w:lang w:eastAsia="zh-CN"/>
        </w:rPr>
        <w:t>. 2018.</w:t>
      </w:r>
      <w:bookmarkEnd w:id="34"/>
    </w:p>
    <w:p w14:paraId="1C8AF68D" w14:textId="77777777" w:rsidR="00B35034" w:rsidRDefault="00B35034" w:rsidP="00E40004">
      <w:pPr>
        <w:pStyle w:val="a0"/>
        <w:numPr>
          <w:ilvl w:val="0"/>
          <w:numId w:val="12"/>
        </w:numPr>
        <w:rPr>
          <w:rFonts w:ascii="Times New Roman" w:eastAsia="宋体" w:hAnsi="Times New Roman"/>
          <w:lang w:eastAsia="zh-CN"/>
        </w:rPr>
      </w:pPr>
      <w:bookmarkStart w:id="35" w:name="_Ref534657500"/>
      <w:r>
        <w:rPr>
          <w:rFonts w:ascii="Times New Roman" w:eastAsia="宋体" w:hAnsi="Times New Roman"/>
          <w:lang w:eastAsia="zh-CN"/>
        </w:rPr>
        <w:t xml:space="preserve">TR 38.889, </w:t>
      </w:r>
      <w:r w:rsidRPr="00B35034">
        <w:rPr>
          <w:rFonts w:ascii="Times New Roman" w:eastAsia="宋体" w:hAnsi="Times New Roman"/>
          <w:lang w:eastAsia="zh-CN"/>
        </w:rPr>
        <w:t>Study on NR-based Access to Unlicensed Spectrum, Dec. 2018</w:t>
      </w:r>
      <w:r>
        <w:rPr>
          <w:rFonts w:ascii="Times New Roman" w:eastAsia="宋体" w:hAnsi="Times New Roman"/>
          <w:lang w:eastAsia="zh-CN"/>
        </w:rPr>
        <w:t>.</w:t>
      </w:r>
      <w:bookmarkEnd w:id="35"/>
    </w:p>
    <w:p w14:paraId="1A2146DB" w14:textId="58329810" w:rsidR="00B35034" w:rsidRDefault="00B35034" w:rsidP="00E40004">
      <w:pPr>
        <w:pStyle w:val="a0"/>
        <w:numPr>
          <w:ilvl w:val="0"/>
          <w:numId w:val="12"/>
        </w:numPr>
        <w:rPr>
          <w:rFonts w:ascii="Times New Roman" w:eastAsia="宋体" w:hAnsi="Times New Roman"/>
          <w:lang w:eastAsia="zh-CN"/>
        </w:rPr>
      </w:pPr>
      <w:bookmarkStart w:id="36" w:name="_Ref534657529"/>
      <w:r>
        <w:rPr>
          <w:rFonts w:ascii="Times New Roman" w:eastAsia="宋体" w:hAnsi="Times New Roman" w:hint="eastAsia"/>
          <w:lang w:eastAsia="zh-CN"/>
        </w:rPr>
        <w:t>T</w:t>
      </w:r>
      <w:r w:rsidR="00F95765">
        <w:rPr>
          <w:rFonts w:ascii="Times New Roman" w:eastAsia="宋体" w:hAnsi="Times New Roman"/>
          <w:lang w:eastAsia="zh-CN"/>
        </w:rPr>
        <w:t>S 38.213-f40</w:t>
      </w:r>
      <w:r>
        <w:rPr>
          <w:rFonts w:ascii="Times New Roman" w:eastAsia="宋体" w:hAnsi="Times New Roman"/>
          <w:lang w:eastAsia="zh-CN"/>
        </w:rPr>
        <w:t xml:space="preserve">, </w:t>
      </w:r>
      <w:r w:rsidRPr="00B35034">
        <w:rPr>
          <w:rFonts w:ascii="Times New Roman" w:eastAsia="宋体" w:hAnsi="Times New Roman"/>
          <w:lang w:eastAsia="zh-CN"/>
        </w:rPr>
        <w:t>Physical layer procedures for control</w:t>
      </w:r>
      <w:r>
        <w:rPr>
          <w:rFonts w:ascii="Times New Roman" w:eastAsia="宋体" w:hAnsi="Times New Roman"/>
          <w:lang w:eastAsia="zh-CN"/>
        </w:rPr>
        <w:t>, Sep. 2018.</w:t>
      </w:r>
      <w:bookmarkEnd w:id="36"/>
    </w:p>
    <w:p w14:paraId="0E5CF3AD" w14:textId="62A0D5C2" w:rsidR="00206175" w:rsidRDefault="00206175" w:rsidP="00E40004">
      <w:pPr>
        <w:pStyle w:val="a0"/>
        <w:numPr>
          <w:ilvl w:val="0"/>
          <w:numId w:val="12"/>
        </w:numPr>
        <w:rPr>
          <w:rFonts w:ascii="Times New Roman" w:eastAsia="宋体" w:hAnsi="Times New Roman"/>
          <w:lang w:eastAsia="zh-CN"/>
        </w:rPr>
      </w:pPr>
      <w:bookmarkStart w:id="37" w:name="_Ref7368752"/>
      <w:r>
        <w:rPr>
          <w:rFonts w:ascii="Times New Roman" w:eastAsia="宋体" w:hAnsi="Times New Roman" w:hint="eastAsia"/>
          <w:lang w:eastAsia="zh-CN"/>
        </w:rPr>
        <w:t>RAN1 chairman notes, RAN1 #9</w:t>
      </w:r>
      <w:r w:rsidR="00CF3ABC">
        <w:rPr>
          <w:rFonts w:ascii="Times New Roman" w:eastAsia="宋体" w:hAnsi="Times New Roman"/>
          <w:lang w:eastAsia="zh-CN"/>
        </w:rPr>
        <w:t>7</w:t>
      </w:r>
      <w:r>
        <w:rPr>
          <w:rFonts w:ascii="Times New Roman" w:eastAsia="宋体" w:hAnsi="Times New Roman" w:hint="eastAsia"/>
          <w:lang w:eastAsia="zh-CN"/>
        </w:rPr>
        <w:t xml:space="preserve">, </w:t>
      </w:r>
      <w:r w:rsidR="00283820">
        <w:rPr>
          <w:rFonts w:ascii="Times New Roman" w:eastAsia="宋体" w:hAnsi="Times New Roman"/>
          <w:lang w:eastAsia="zh-CN"/>
        </w:rPr>
        <w:t>Reno</w:t>
      </w:r>
      <w:r>
        <w:rPr>
          <w:rFonts w:ascii="Times New Roman" w:eastAsia="宋体" w:hAnsi="Times New Roman" w:hint="eastAsia"/>
          <w:lang w:eastAsia="zh-CN"/>
        </w:rPr>
        <w:t xml:space="preserve">, </w:t>
      </w:r>
      <w:r w:rsidR="00283820">
        <w:rPr>
          <w:rFonts w:ascii="Times New Roman" w:eastAsia="宋体" w:hAnsi="Times New Roman"/>
          <w:lang w:eastAsia="zh-CN"/>
        </w:rPr>
        <w:t>USA</w:t>
      </w:r>
      <w:r>
        <w:rPr>
          <w:rFonts w:ascii="Times New Roman" w:eastAsia="宋体" w:hAnsi="Times New Roman" w:hint="eastAsia"/>
          <w:lang w:eastAsia="zh-CN"/>
        </w:rPr>
        <w:t xml:space="preserve">, </w:t>
      </w:r>
      <w:r w:rsidR="00283820">
        <w:rPr>
          <w:rFonts w:ascii="Times New Roman" w:eastAsia="宋体" w:hAnsi="Times New Roman"/>
          <w:lang w:eastAsia="zh-CN"/>
        </w:rPr>
        <w:t>May</w:t>
      </w:r>
      <w:r>
        <w:rPr>
          <w:rFonts w:ascii="Times New Roman" w:eastAsia="宋体" w:hAnsi="Times New Roman" w:hint="eastAsia"/>
          <w:lang w:eastAsia="zh-CN"/>
        </w:rPr>
        <w:t>. 2019.</w:t>
      </w:r>
      <w:bookmarkEnd w:id="37"/>
    </w:p>
    <w:p w14:paraId="5FE065D7" w14:textId="53CC992B" w:rsidR="00103ADF" w:rsidRDefault="00103ADF" w:rsidP="00646D46">
      <w:pPr>
        <w:pStyle w:val="a0"/>
        <w:numPr>
          <w:ilvl w:val="0"/>
          <w:numId w:val="12"/>
        </w:numPr>
        <w:rPr>
          <w:rFonts w:ascii="Times New Roman" w:eastAsia="宋体" w:hAnsi="Times New Roman"/>
          <w:lang w:eastAsia="zh-CN"/>
        </w:rPr>
      </w:pPr>
      <w:bookmarkStart w:id="38" w:name="_Ref874982"/>
      <w:bookmarkStart w:id="39" w:name="_Ref972663"/>
      <w:r w:rsidRPr="00646D46">
        <w:rPr>
          <w:rFonts w:ascii="Times New Roman" w:eastAsia="宋体" w:hAnsi="Times New Roman"/>
          <w:lang w:eastAsia="zh-CN"/>
        </w:rPr>
        <w:t xml:space="preserve">RAN1 chairman notes, </w:t>
      </w:r>
      <w:r w:rsidR="00206175">
        <w:rPr>
          <w:rFonts w:ascii="Times New Roman" w:eastAsia="宋体" w:hAnsi="Times New Roman" w:hint="eastAsia"/>
          <w:lang w:eastAsia="zh-CN"/>
        </w:rPr>
        <w:t>RAN1</w:t>
      </w:r>
      <w:r w:rsidRPr="00646D46">
        <w:rPr>
          <w:rFonts w:ascii="Times New Roman" w:eastAsia="宋体" w:hAnsi="Times New Roman"/>
          <w:lang w:eastAsia="zh-CN"/>
        </w:rPr>
        <w:t xml:space="preserve"> #19AH1</w:t>
      </w:r>
      <w:bookmarkEnd w:id="38"/>
      <w:r w:rsidR="00206175">
        <w:rPr>
          <w:rFonts w:ascii="Times New Roman" w:eastAsia="宋体" w:hAnsi="Times New Roman" w:hint="eastAsia"/>
          <w:lang w:eastAsia="zh-CN"/>
        </w:rPr>
        <w:t>, Taipei, Jan. 2019</w:t>
      </w:r>
      <w:r w:rsidR="0021150D" w:rsidRPr="00646D46">
        <w:rPr>
          <w:rFonts w:ascii="Times New Roman" w:eastAsia="宋体" w:hAnsi="Times New Roman"/>
          <w:lang w:eastAsia="zh-CN"/>
        </w:rPr>
        <w:t>.</w:t>
      </w:r>
      <w:bookmarkEnd w:id="39"/>
    </w:p>
    <w:p w14:paraId="5D5BFB68" w14:textId="7B3A2F0B" w:rsidR="0000701B" w:rsidRPr="00646D46" w:rsidRDefault="0000701B" w:rsidP="00646D46">
      <w:pPr>
        <w:pStyle w:val="a0"/>
        <w:numPr>
          <w:ilvl w:val="0"/>
          <w:numId w:val="12"/>
        </w:numPr>
        <w:rPr>
          <w:rFonts w:ascii="Times New Roman" w:eastAsia="宋体" w:hAnsi="Times New Roman"/>
          <w:lang w:eastAsia="zh-CN"/>
        </w:rPr>
      </w:pPr>
      <w:bookmarkStart w:id="40" w:name="_Ref16537053"/>
      <w:r w:rsidRPr="003D3D35">
        <w:rPr>
          <w:rFonts w:ascii="Times New Roman" w:eastAsia="宋体" w:hAnsi="Times New Roman"/>
          <w:lang w:eastAsia="zh-CN"/>
        </w:rPr>
        <w:t>R1-1906782, “</w:t>
      </w:r>
      <w:r w:rsidR="003D3D35" w:rsidRPr="003D3D35">
        <w:rPr>
          <w:rFonts w:ascii="Times New Roman" w:eastAsia="宋体" w:hAnsi="Times New Roman"/>
          <w:lang w:eastAsia="zh-CN"/>
        </w:rPr>
        <w:t>Initial access signals/channels for NR-unlicensed</w:t>
      </w:r>
      <w:r w:rsidRPr="003D3D35">
        <w:rPr>
          <w:rFonts w:ascii="Times New Roman" w:eastAsia="宋体" w:hAnsi="Times New Roman"/>
          <w:lang w:eastAsia="zh-CN"/>
        </w:rPr>
        <w:t>”</w:t>
      </w:r>
      <w:r w:rsidR="003D3D35">
        <w:rPr>
          <w:rFonts w:ascii="Times New Roman" w:eastAsia="宋体" w:hAnsi="Times New Roman" w:hint="eastAsia"/>
          <w:lang w:eastAsia="zh-CN"/>
        </w:rPr>
        <w:t xml:space="preserve">, </w:t>
      </w:r>
      <w:r w:rsidR="006A5504">
        <w:rPr>
          <w:rFonts w:ascii="Times New Roman" w:eastAsia="宋体" w:hAnsi="Times New Roman"/>
          <w:lang w:eastAsia="zh-CN"/>
        </w:rPr>
        <w:t>Intel</w:t>
      </w:r>
      <w:r w:rsidR="003D3D35">
        <w:rPr>
          <w:rFonts w:ascii="Times New Roman" w:eastAsia="宋体" w:hAnsi="Times New Roman" w:hint="eastAsia"/>
          <w:lang w:eastAsia="zh-CN"/>
        </w:rPr>
        <w:t xml:space="preserve">, </w:t>
      </w:r>
      <w:r w:rsidR="006A5504">
        <w:rPr>
          <w:rFonts w:ascii="Times New Roman" w:eastAsia="宋体" w:hAnsi="Times New Roman"/>
          <w:lang w:eastAsia="zh-CN"/>
        </w:rPr>
        <w:t>RAN1#97</w:t>
      </w:r>
      <w:r w:rsidR="003D3D35">
        <w:rPr>
          <w:rFonts w:ascii="Times New Roman" w:eastAsia="宋体" w:hAnsi="Times New Roman" w:hint="eastAsia"/>
          <w:lang w:eastAsia="zh-CN"/>
        </w:rPr>
        <w:t>.</w:t>
      </w:r>
      <w:bookmarkEnd w:id="40"/>
    </w:p>
    <w:p w14:paraId="2AD0AB64" w14:textId="04E94266" w:rsidR="00B32DA5" w:rsidRPr="00646D46" w:rsidRDefault="005D7CEB" w:rsidP="00646D46">
      <w:pPr>
        <w:pStyle w:val="a0"/>
        <w:numPr>
          <w:ilvl w:val="0"/>
          <w:numId w:val="12"/>
        </w:numPr>
        <w:rPr>
          <w:rFonts w:ascii="Times New Roman" w:eastAsia="宋体" w:hAnsi="Times New Roman"/>
          <w:lang w:eastAsia="zh-CN"/>
        </w:rPr>
      </w:pPr>
      <w:bookmarkStart w:id="41" w:name="_Ref16771360"/>
      <w:r w:rsidRPr="005D7CEB">
        <w:rPr>
          <w:rFonts w:ascii="Times New Roman" w:eastAsia="宋体" w:hAnsi="Times New Roman"/>
          <w:lang w:eastAsia="zh-CN"/>
        </w:rPr>
        <w:t>R1-073515, “</w:t>
      </w:r>
      <w:r w:rsidR="00113248" w:rsidRPr="00113248">
        <w:rPr>
          <w:rFonts w:ascii="Times New Roman" w:eastAsia="宋体" w:hAnsi="Times New Roman"/>
          <w:lang w:eastAsia="zh-CN"/>
        </w:rPr>
        <w:t>Multiple values of cyclic shift increment NCS</w:t>
      </w:r>
      <w:r w:rsidRPr="005D7CEB">
        <w:rPr>
          <w:rFonts w:ascii="Times New Roman" w:eastAsia="宋体" w:hAnsi="Times New Roman"/>
          <w:lang w:eastAsia="zh-CN"/>
        </w:rPr>
        <w:t>”</w:t>
      </w:r>
      <w:r w:rsidR="0064541B">
        <w:rPr>
          <w:rFonts w:ascii="Times New Roman" w:eastAsia="宋体" w:hAnsi="Times New Roman"/>
          <w:lang w:eastAsia="zh-CN"/>
        </w:rPr>
        <w:t>, Huawei, RAN1#50</w:t>
      </w:r>
      <w:r w:rsidR="00AF6063">
        <w:rPr>
          <w:rFonts w:ascii="Times New Roman" w:eastAsia="宋体" w:hAnsi="Times New Roman"/>
          <w:lang w:eastAsia="zh-CN"/>
        </w:rPr>
        <w:t>.</w:t>
      </w:r>
      <w:bookmarkEnd w:id="41"/>
    </w:p>
    <w:p w14:paraId="76AB963E" w14:textId="13E3A8DD" w:rsidR="00A00434" w:rsidRPr="00FF1060" w:rsidRDefault="00A00434" w:rsidP="00A00434">
      <w:pPr>
        <w:pStyle w:val="References"/>
        <w:numPr>
          <w:ilvl w:val="0"/>
          <w:numId w:val="12"/>
        </w:numPr>
        <w:rPr>
          <w:rFonts w:eastAsia="MS Mincho"/>
          <w:iCs/>
          <w:lang w:eastAsia="ja-JP"/>
        </w:rPr>
      </w:pPr>
      <w:bookmarkStart w:id="42" w:name="_Ref971789"/>
      <w:r>
        <w:rPr>
          <w:szCs w:val="22"/>
          <w:lang w:eastAsia="zh-CN"/>
        </w:rPr>
        <w:t>R1-060385, “Cubic metric in 3GPP-LTE”, Motorola, RAN1#44, Denver, USA, Feb</w:t>
      </w:r>
      <w:r w:rsidR="00646D46">
        <w:rPr>
          <w:szCs w:val="22"/>
          <w:lang w:eastAsia="zh-CN"/>
        </w:rPr>
        <w:t>.</w:t>
      </w:r>
      <w:r>
        <w:rPr>
          <w:szCs w:val="22"/>
          <w:lang w:eastAsia="zh-CN"/>
        </w:rPr>
        <w:t xml:space="preserve"> 2006.</w:t>
      </w:r>
      <w:bookmarkEnd w:id="42"/>
      <w:r>
        <w:rPr>
          <w:szCs w:val="22"/>
          <w:lang w:eastAsia="zh-CN"/>
        </w:rPr>
        <w:t xml:space="preserve"> </w:t>
      </w:r>
    </w:p>
    <w:p w14:paraId="66FE6121" w14:textId="77777777" w:rsidR="00FF1060" w:rsidRDefault="00FF1060" w:rsidP="00FF1060">
      <w:pPr>
        <w:pStyle w:val="References"/>
        <w:numPr>
          <w:ilvl w:val="0"/>
          <w:numId w:val="0"/>
        </w:numPr>
        <w:ind w:left="567" w:hanging="567"/>
        <w:rPr>
          <w:szCs w:val="22"/>
          <w:lang w:eastAsia="zh-CN"/>
        </w:rPr>
      </w:pPr>
    </w:p>
    <w:p w14:paraId="5C840353" w14:textId="0AA2C71F" w:rsidR="00196C91" w:rsidRDefault="00196C91" w:rsidP="00196C91">
      <w:pPr>
        <w:pStyle w:val="10"/>
        <w:keepLines/>
        <w:numPr>
          <w:ilvl w:val="0"/>
          <w:numId w:val="0"/>
        </w:numPr>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Appendix</w:t>
      </w:r>
    </w:p>
    <w:p w14:paraId="7A1B7728" w14:textId="77777777" w:rsidR="00DB1E38" w:rsidRPr="001243DE" w:rsidRDefault="00DB1E38" w:rsidP="00DB1E38">
      <w:pPr>
        <w:rPr>
          <w:rFonts w:cs="Times"/>
          <w:szCs w:val="20"/>
          <w:lang w:eastAsia="x-none"/>
        </w:rPr>
      </w:pPr>
      <w:r w:rsidRPr="001243DE">
        <w:rPr>
          <w:rFonts w:cs="Times"/>
          <w:szCs w:val="20"/>
          <w:highlight w:val="green"/>
          <w:lang w:eastAsia="x-none"/>
        </w:rPr>
        <w:t>Agreement:</w:t>
      </w:r>
      <w:r w:rsidRPr="001243DE">
        <w:rPr>
          <w:rFonts w:cs="Times"/>
          <w:szCs w:val="20"/>
          <w:lang w:eastAsia="x-none"/>
        </w:rPr>
        <w:t xml:space="preserve"> </w:t>
      </w:r>
    </w:p>
    <w:p w14:paraId="0AB735C4" w14:textId="77777777" w:rsidR="00DB1E38" w:rsidRPr="001243DE" w:rsidRDefault="00DB1E38" w:rsidP="00DB1E38">
      <w:pPr>
        <w:rPr>
          <w:rFonts w:cs="Times"/>
          <w:szCs w:val="20"/>
          <w:lang w:eastAsia="x-none"/>
        </w:rPr>
      </w:pPr>
      <w:r w:rsidRPr="001243DE">
        <w:rPr>
          <w:rFonts w:cs="Times"/>
          <w:szCs w:val="20"/>
          <w:lang w:eastAsia="x-none"/>
        </w:rPr>
        <w:t>Companies are encouraged to provide results comparing the different alternatives using the following simulation assumptions to select between alternative PRACH designs.</w:t>
      </w:r>
    </w:p>
    <w:p w14:paraId="319659F9" w14:textId="77777777" w:rsidR="00DB1E38" w:rsidRPr="001243DE" w:rsidRDefault="00DB1E38" w:rsidP="00DB1E38">
      <w:pPr>
        <w:numPr>
          <w:ilvl w:val="0"/>
          <w:numId w:val="31"/>
        </w:numPr>
        <w:rPr>
          <w:rFonts w:cs="Times"/>
          <w:b/>
          <w:bCs/>
          <w:szCs w:val="20"/>
          <w:u w:val="single"/>
          <w:lang w:eastAsia="x-none"/>
        </w:rPr>
      </w:pPr>
      <w:r w:rsidRPr="001243DE">
        <w:rPr>
          <w:rFonts w:cs="Times"/>
          <w:szCs w:val="20"/>
          <w:lang w:eastAsia="x-none"/>
        </w:rPr>
        <w:t>The Rel-15 PRACH design should be simulated as a baseline</w:t>
      </w:r>
    </w:p>
    <w:tbl>
      <w:tblPr>
        <w:tblW w:w="0" w:type="auto"/>
        <w:tblCellMar>
          <w:left w:w="0" w:type="dxa"/>
          <w:right w:w="0" w:type="dxa"/>
        </w:tblCellMar>
        <w:tblLook w:val="04A0" w:firstRow="1" w:lastRow="0" w:firstColumn="1" w:lastColumn="0" w:noHBand="0" w:noVBand="1"/>
      </w:tblPr>
      <w:tblGrid>
        <w:gridCol w:w="2961"/>
        <w:gridCol w:w="6089"/>
      </w:tblGrid>
      <w:tr w:rsidR="00DB1E38" w:rsidRPr="001243DE" w14:paraId="74F11F1A" w14:textId="77777777" w:rsidTr="00770BBC">
        <w:tc>
          <w:tcPr>
            <w:tcW w:w="304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0068104" w14:textId="77777777" w:rsidR="00DB1E38" w:rsidRPr="001243DE" w:rsidRDefault="00DB1E38" w:rsidP="00770BBC">
            <w:pPr>
              <w:rPr>
                <w:rFonts w:cs="Times"/>
                <w:b/>
                <w:bCs/>
                <w:szCs w:val="20"/>
                <w:lang w:eastAsia="x-none"/>
              </w:rPr>
            </w:pPr>
            <w:r w:rsidRPr="001243DE">
              <w:rPr>
                <w:rFonts w:cs="Times"/>
                <w:b/>
                <w:bCs/>
                <w:szCs w:val="20"/>
                <w:lang w:eastAsia="x-none"/>
              </w:rPr>
              <w:t>Property</w:t>
            </w:r>
          </w:p>
        </w:tc>
        <w:tc>
          <w:tcPr>
            <w:tcW w:w="6320"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490754F" w14:textId="77777777" w:rsidR="00DB1E38" w:rsidRPr="001243DE" w:rsidRDefault="00DB1E38" w:rsidP="00770BBC">
            <w:pPr>
              <w:rPr>
                <w:rFonts w:cs="Times"/>
                <w:b/>
                <w:bCs/>
                <w:szCs w:val="20"/>
                <w:lang w:eastAsia="x-none"/>
              </w:rPr>
            </w:pPr>
            <w:r w:rsidRPr="001243DE">
              <w:rPr>
                <w:rFonts w:cs="Times"/>
                <w:b/>
                <w:bCs/>
                <w:szCs w:val="20"/>
                <w:lang w:eastAsia="x-none"/>
              </w:rPr>
              <w:t>Value</w:t>
            </w:r>
          </w:p>
        </w:tc>
      </w:tr>
      <w:tr w:rsidR="00DB1E38" w:rsidRPr="001243DE" w14:paraId="2EFFF16B"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1432C9E" w14:textId="77777777" w:rsidR="00DB1E38" w:rsidRPr="001243DE" w:rsidRDefault="00DB1E38" w:rsidP="00770BBC">
            <w:pPr>
              <w:rPr>
                <w:rFonts w:cs="Times"/>
                <w:szCs w:val="20"/>
                <w:lang w:eastAsia="x-none"/>
              </w:rPr>
            </w:pPr>
            <w:r w:rsidRPr="001243DE">
              <w:rPr>
                <w:rFonts w:cs="Times"/>
                <w:szCs w:val="20"/>
                <w:lang w:eastAsia="x-none"/>
              </w:rPr>
              <w:t>Carrier frequency</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913931F" w14:textId="77777777" w:rsidR="00DB1E38" w:rsidRPr="001243DE" w:rsidRDefault="00DB1E38" w:rsidP="00770BBC">
            <w:pPr>
              <w:rPr>
                <w:rFonts w:cs="Times"/>
                <w:szCs w:val="20"/>
                <w:lang w:eastAsia="x-none"/>
              </w:rPr>
            </w:pPr>
            <w:r w:rsidRPr="001243DE">
              <w:rPr>
                <w:rFonts w:cs="Times"/>
                <w:szCs w:val="20"/>
                <w:lang w:eastAsia="x-none"/>
              </w:rPr>
              <w:t>5 GHz</w:t>
            </w:r>
          </w:p>
        </w:tc>
      </w:tr>
      <w:tr w:rsidR="00DB1E38" w:rsidRPr="001243DE" w14:paraId="7E6258B9"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BDD5197" w14:textId="77777777" w:rsidR="00DB1E38" w:rsidRPr="001243DE" w:rsidRDefault="00DB1E38" w:rsidP="00770BBC">
            <w:pPr>
              <w:rPr>
                <w:rFonts w:cs="Times"/>
                <w:szCs w:val="20"/>
                <w:lang w:eastAsia="x-none"/>
              </w:rPr>
            </w:pPr>
            <w:r w:rsidRPr="001243DE">
              <w:rPr>
                <w:rFonts w:cs="Times"/>
                <w:szCs w:val="20"/>
                <w:lang w:eastAsia="x-none"/>
              </w:rPr>
              <w:t>Channel model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48FDEC7" w14:textId="77777777" w:rsidR="00DB1E38" w:rsidRPr="001243DE" w:rsidRDefault="00DB1E38" w:rsidP="00770BBC">
            <w:pPr>
              <w:rPr>
                <w:rFonts w:cs="Times"/>
                <w:szCs w:val="20"/>
                <w:lang w:eastAsia="x-none"/>
              </w:rPr>
            </w:pPr>
            <w:r w:rsidRPr="001243DE">
              <w:rPr>
                <w:rFonts w:cs="Times"/>
                <w:szCs w:val="20"/>
                <w:lang w:eastAsia="x-none"/>
              </w:rPr>
              <w:t>TDL-C</w:t>
            </w:r>
          </w:p>
        </w:tc>
      </w:tr>
      <w:tr w:rsidR="00DB1E38" w:rsidRPr="001243DE" w14:paraId="0A8AB7D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DF2A8A5" w14:textId="77777777" w:rsidR="00DB1E38" w:rsidRPr="001243DE" w:rsidRDefault="00DB1E38" w:rsidP="00770BBC">
            <w:pPr>
              <w:rPr>
                <w:rFonts w:cs="Times"/>
                <w:szCs w:val="20"/>
                <w:lang w:eastAsia="x-none"/>
              </w:rPr>
            </w:pPr>
            <w:r w:rsidRPr="001243DE">
              <w:rPr>
                <w:rFonts w:cs="Times"/>
                <w:szCs w:val="20"/>
                <w:lang w:eastAsia="x-none"/>
              </w:rPr>
              <w:t>Delay scaling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13C8A1A" w14:textId="77777777" w:rsidR="00DB1E38" w:rsidRPr="001243DE" w:rsidRDefault="00DB1E38" w:rsidP="00770BBC">
            <w:pPr>
              <w:rPr>
                <w:rFonts w:cs="Times"/>
                <w:szCs w:val="20"/>
                <w:lang w:eastAsia="x-none"/>
              </w:rPr>
            </w:pPr>
            <w:r w:rsidRPr="001243DE">
              <w:rPr>
                <w:rFonts w:cs="Times"/>
                <w:szCs w:val="20"/>
                <w:lang w:eastAsia="x-none"/>
              </w:rPr>
              <w:t>10ns, 100 ns</w:t>
            </w:r>
          </w:p>
        </w:tc>
      </w:tr>
      <w:tr w:rsidR="00DB1E38" w:rsidRPr="001243DE" w14:paraId="07EFA60C"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BBE6B7" w14:textId="77777777" w:rsidR="00DB1E38" w:rsidRPr="001243DE" w:rsidRDefault="00DB1E38" w:rsidP="00770BBC">
            <w:pPr>
              <w:rPr>
                <w:rFonts w:cs="Times"/>
                <w:szCs w:val="20"/>
                <w:lang w:eastAsia="x-none"/>
              </w:rPr>
            </w:pPr>
            <w:r w:rsidRPr="001243DE">
              <w:rPr>
                <w:rFonts w:cs="Times"/>
                <w:szCs w:val="20"/>
                <w:lang w:eastAsia="x-none"/>
              </w:rPr>
              <w:lastRenderedPageBreak/>
              <w:t>Antenna configuration at BS</w:t>
            </w:r>
            <w:r w:rsidRPr="001243DE">
              <w:rPr>
                <w:rFonts w:cs="Times"/>
                <w:szCs w:val="20"/>
                <w:vertAlign w:val="superscript"/>
                <w:lang w:eastAsia="x-none"/>
              </w:rPr>
              <w:t>(1)</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718EA227" w14:textId="77777777" w:rsidR="00DB1E38" w:rsidRPr="001243DE" w:rsidRDefault="00DB1E38" w:rsidP="00770BBC">
            <w:pPr>
              <w:rPr>
                <w:rFonts w:cs="Times"/>
                <w:szCs w:val="20"/>
                <w:lang w:eastAsia="x-none"/>
              </w:rPr>
            </w:pPr>
            <w:r w:rsidRPr="001243DE">
              <w:rPr>
                <w:rFonts w:cs="Times"/>
                <w:szCs w:val="20"/>
                <w:lang w:eastAsia="x-none"/>
              </w:rPr>
              <w:t>(M,N,P) = (1,1,2) with omni-directional antenna element</w:t>
            </w:r>
          </w:p>
        </w:tc>
      </w:tr>
      <w:tr w:rsidR="00DB1E38" w:rsidRPr="001243DE" w14:paraId="006304F1"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FC1DD93" w14:textId="77777777" w:rsidR="00DB1E38" w:rsidRPr="001243DE" w:rsidRDefault="00DB1E38" w:rsidP="00770BBC">
            <w:pPr>
              <w:rPr>
                <w:rFonts w:cs="Times"/>
                <w:szCs w:val="20"/>
                <w:lang w:eastAsia="x-none"/>
              </w:rPr>
            </w:pPr>
            <w:r w:rsidRPr="001243DE">
              <w:rPr>
                <w:rFonts w:cs="Times"/>
                <w:szCs w:val="20"/>
                <w:lang w:eastAsia="x-none"/>
              </w:rPr>
              <w:t>Antenna configuration at UE</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B5E0142" w14:textId="77777777" w:rsidR="00DB1E38" w:rsidRPr="001243DE" w:rsidRDefault="00DB1E38" w:rsidP="00770BBC">
            <w:pPr>
              <w:rPr>
                <w:rFonts w:cs="Times"/>
                <w:szCs w:val="20"/>
                <w:lang w:eastAsia="x-none"/>
              </w:rPr>
            </w:pPr>
            <w:r w:rsidRPr="001243DE">
              <w:rPr>
                <w:rFonts w:cs="Times"/>
                <w:szCs w:val="20"/>
                <w:lang w:eastAsia="x-none"/>
              </w:rPr>
              <w:t>Single omni-directional antenna element</w:t>
            </w:r>
          </w:p>
        </w:tc>
      </w:tr>
      <w:tr w:rsidR="00DB1E38" w:rsidRPr="001243DE" w14:paraId="68479CEF"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13B5C" w14:textId="77777777" w:rsidR="00DB1E38" w:rsidRPr="001243DE" w:rsidRDefault="00DB1E38" w:rsidP="00770BBC">
            <w:pPr>
              <w:rPr>
                <w:rFonts w:cs="Times"/>
                <w:szCs w:val="20"/>
                <w:lang w:eastAsia="x-none"/>
              </w:rPr>
            </w:pPr>
            <w:r w:rsidRPr="001243DE">
              <w:rPr>
                <w:rFonts w:cs="Times"/>
                <w:szCs w:val="20"/>
                <w:lang w:eastAsia="x-none"/>
              </w:rPr>
              <w:t>Antenna port virtualization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D0F1FE7" w14:textId="77777777" w:rsidR="00DB1E38" w:rsidRPr="001243DE" w:rsidRDefault="00DB1E38" w:rsidP="00770BBC">
            <w:pPr>
              <w:rPr>
                <w:rFonts w:cs="Times"/>
                <w:szCs w:val="20"/>
                <w:lang w:eastAsia="x-none"/>
              </w:rPr>
            </w:pPr>
            <w:r w:rsidRPr="001243DE">
              <w:rPr>
                <w:rFonts w:cs="Times"/>
                <w:szCs w:val="20"/>
                <w:lang w:eastAsia="x-none"/>
              </w:rPr>
              <w:t>No beamforming and no beam selection</w:t>
            </w:r>
          </w:p>
        </w:tc>
      </w:tr>
      <w:tr w:rsidR="00DB1E38" w:rsidRPr="001243DE" w14:paraId="4EBCC0B0"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5C699F" w14:textId="77777777" w:rsidR="00DB1E38" w:rsidRPr="001243DE" w:rsidRDefault="00DB1E38" w:rsidP="00770BBC">
            <w:pPr>
              <w:rPr>
                <w:rFonts w:cs="Times"/>
                <w:szCs w:val="20"/>
                <w:lang w:eastAsia="x-none"/>
              </w:rPr>
            </w:pPr>
            <w:r w:rsidRPr="001243DE">
              <w:rPr>
                <w:rFonts w:cs="Times"/>
                <w:szCs w:val="20"/>
                <w:lang w:eastAsia="x-none"/>
              </w:rPr>
              <w:t>Frequency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A4CC8B5" w14:textId="77777777" w:rsidR="00DB1E38" w:rsidRPr="001243DE" w:rsidRDefault="00DB1E38" w:rsidP="00770BBC">
            <w:pPr>
              <w:rPr>
                <w:rFonts w:cs="Times"/>
                <w:szCs w:val="20"/>
                <w:lang w:eastAsia="x-none"/>
              </w:rPr>
            </w:pPr>
            <w:r w:rsidRPr="001243DE">
              <w:rPr>
                <w:rFonts w:cs="Times"/>
                <w:szCs w:val="20"/>
                <w:lang w:eastAsia="x-none"/>
              </w:rPr>
              <w:t>0.05ppm (fixed) at TRP, and 0.1 ppm (fixed) at UE</w:t>
            </w:r>
          </w:p>
        </w:tc>
      </w:tr>
      <w:tr w:rsidR="00DB1E38" w:rsidRPr="001243DE" w14:paraId="671927B7"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390039" w14:textId="77777777" w:rsidR="00DB1E38" w:rsidRPr="001243DE" w:rsidRDefault="00DB1E38" w:rsidP="00770BBC">
            <w:pPr>
              <w:rPr>
                <w:rFonts w:cs="Times"/>
                <w:szCs w:val="20"/>
                <w:lang w:eastAsia="x-none"/>
              </w:rPr>
            </w:pPr>
            <w:r w:rsidRPr="001243DE">
              <w:rPr>
                <w:rFonts w:cs="Times"/>
                <w:szCs w:val="20"/>
                <w:lang w:eastAsia="x-none"/>
              </w:rPr>
              <w:t>UE speed</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7CA4DD8" w14:textId="77777777" w:rsidR="00DB1E38" w:rsidRPr="001243DE" w:rsidRDefault="00DB1E38" w:rsidP="00770BBC">
            <w:pPr>
              <w:rPr>
                <w:rFonts w:cs="Times"/>
                <w:szCs w:val="20"/>
                <w:lang w:eastAsia="x-none"/>
              </w:rPr>
            </w:pPr>
            <w:r w:rsidRPr="001243DE">
              <w:rPr>
                <w:rFonts w:cs="Times"/>
                <w:szCs w:val="20"/>
                <w:lang w:eastAsia="x-none"/>
              </w:rPr>
              <w:t>3 km/h</w:t>
            </w:r>
          </w:p>
        </w:tc>
      </w:tr>
      <w:tr w:rsidR="00DB1E38" w:rsidRPr="001243DE" w14:paraId="57B0A9F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1585ED" w14:textId="77777777" w:rsidR="00DB1E38" w:rsidRPr="001243DE" w:rsidRDefault="00DB1E38" w:rsidP="00770BBC">
            <w:pPr>
              <w:rPr>
                <w:rFonts w:cs="Times"/>
                <w:szCs w:val="20"/>
                <w:lang w:eastAsia="x-none"/>
              </w:rPr>
            </w:pPr>
            <w:r w:rsidRPr="001243DE">
              <w:rPr>
                <w:rFonts w:cs="Times"/>
                <w:szCs w:val="20"/>
                <w:lang w:eastAsia="x-none"/>
              </w:rPr>
              <w:t>Initial timing offset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3BFA4E6" w14:textId="77777777" w:rsidR="00DB1E38" w:rsidRPr="001243DE" w:rsidRDefault="00DB1E38" w:rsidP="00770BBC">
            <w:pPr>
              <w:rPr>
                <w:rFonts w:cs="Times"/>
                <w:szCs w:val="20"/>
                <w:lang w:eastAsia="x-none"/>
              </w:rPr>
            </w:pPr>
            <w:r w:rsidRPr="001243DE">
              <w:rPr>
                <w:rFonts w:cs="Times"/>
                <w:szCs w:val="20"/>
                <w:lang w:eastAsia="x-none"/>
              </w:rPr>
              <w:t>Uniformly distributed in [0, 1.2 µs (corresponding to 300 m ISD)]</w:t>
            </w:r>
          </w:p>
          <w:p w14:paraId="3A25D031" w14:textId="77777777" w:rsidR="00DB1E38" w:rsidRPr="001243DE" w:rsidRDefault="00DB1E38" w:rsidP="00770BBC">
            <w:pPr>
              <w:rPr>
                <w:rFonts w:cs="Times"/>
                <w:szCs w:val="20"/>
                <w:lang w:eastAsia="x-none"/>
              </w:rPr>
            </w:pPr>
            <w:r w:rsidRPr="001243DE">
              <w:rPr>
                <w:rFonts w:cs="Times"/>
                <w:szCs w:val="20"/>
                <w:lang w:eastAsia="x-none"/>
              </w:rPr>
              <w:t>Optional: Uniformly distributed in [0, 2 µs (corresponding to 500 m ISD)]</w:t>
            </w:r>
          </w:p>
        </w:tc>
      </w:tr>
      <w:tr w:rsidR="00DB1E38" w:rsidRPr="001243DE" w14:paraId="5BE223BA"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752B1E" w14:textId="77777777" w:rsidR="00DB1E38" w:rsidRPr="001243DE" w:rsidRDefault="00DB1E38" w:rsidP="00770BBC">
            <w:pPr>
              <w:rPr>
                <w:rFonts w:cs="Times"/>
                <w:szCs w:val="20"/>
                <w:lang w:eastAsia="x-none"/>
              </w:rPr>
            </w:pPr>
            <w:r w:rsidRPr="001243DE">
              <w:rPr>
                <w:rFonts w:cs="Times"/>
                <w:szCs w:val="20"/>
                <w:lang w:eastAsia="x-none"/>
              </w:rPr>
              <w:t>PRACH format</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03F531" w14:textId="77777777" w:rsidR="00DB1E38" w:rsidRPr="001243DE" w:rsidRDefault="00DB1E38" w:rsidP="00770BBC">
            <w:pPr>
              <w:rPr>
                <w:rFonts w:cs="Times"/>
                <w:szCs w:val="20"/>
                <w:lang w:eastAsia="x-none"/>
              </w:rPr>
            </w:pPr>
            <w:r w:rsidRPr="001243DE">
              <w:rPr>
                <w:rFonts w:cs="Times"/>
                <w:szCs w:val="20"/>
                <w:lang w:eastAsia="x-none"/>
              </w:rPr>
              <w:t>A1 with other formats optional</w:t>
            </w:r>
          </w:p>
        </w:tc>
      </w:tr>
      <w:tr w:rsidR="00DB1E38" w:rsidRPr="001243DE" w14:paraId="36020074"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8188FD" w14:textId="77777777" w:rsidR="00DB1E38" w:rsidRPr="001243DE" w:rsidRDefault="00DB1E38" w:rsidP="00770BBC">
            <w:pPr>
              <w:rPr>
                <w:rFonts w:cs="Times"/>
                <w:szCs w:val="20"/>
                <w:lang w:eastAsia="x-none"/>
              </w:rPr>
            </w:pPr>
            <w:r w:rsidRPr="001243DE">
              <w:rPr>
                <w:rFonts w:cs="Times"/>
                <w:szCs w:val="20"/>
                <w:lang w:eastAsia="x-none"/>
              </w:rPr>
              <w:t>Subcarrier spacing</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D711366" w14:textId="77777777" w:rsidR="00DB1E38" w:rsidRPr="001243DE" w:rsidRDefault="00DB1E38" w:rsidP="00770BBC">
            <w:pPr>
              <w:rPr>
                <w:rFonts w:cs="Times"/>
                <w:szCs w:val="20"/>
                <w:lang w:eastAsia="x-none"/>
              </w:rPr>
            </w:pPr>
            <w:r w:rsidRPr="001243DE">
              <w:rPr>
                <w:rFonts w:cs="Times"/>
                <w:szCs w:val="20"/>
                <w:lang w:eastAsia="x-none"/>
              </w:rPr>
              <w:t>15/30 kHz.  (with other SCS optional)</w:t>
            </w:r>
          </w:p>
        </w:tc>
      </w:tr>
      <w:tr w:rsidR="00DB1E38" w:rsidRPr="001243DE" w14:paraId="4021DB8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5D8382A" w14:textId="77777777" w:rsidR="00DB1E38" w:rsidRPr="001243DE" w:rsidRDefault="00DB1E38" w:rsidP="00770BBC">
            <w:pPr>
              <w:rPr>
                <w:rFonts w:cs="Times"/>
                <w:szCs w:val="20"/>
                <w:lang w:eastAsia="x-none"/>
              </w:rPr>
            </w:pPr>
            <w:r w:rsidRPr="001243DE">
              <w:rPr>
                <w:rFonts w:cs="Times"/>
                <w:szCs w:val="20"/>
                <w:lang w:eastAsia="x-none"/>
              </w:rPr>
              <w:t xml:space="preserve">PRACH sequence and frequency resource allocation </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52EF4473" w14:textId="77777777" w:rsidR="00DB1E38" w:rsidRPr="001243DE" w:rsidRDefault="00DB1E38" w:rsidP="00770BBC">
            <w:pPr>
              <w:rPr>
                <w:rFonts w:cs="Times"/>
                <w:szCs w:val="20"/>
                <w:lang w:eastAsia="x-none"/>
              </w:rPr>
            </w:pPr>
            <w:r w:rsidRPr="001243DE">
              <w:rPr>
                <w:rFonts w:cs="Times"/>
                <w:szCs w:val="20"/>
                <w:lang w:eastAsia="x-none"/>
              </w:rPr>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DB1E38" w:rsidRPr="001243DE" w14:paraId="25D27C2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DEF8529" w14:textId="77777777" w:rsidR="00DB1E38" w:rsidRPr="001243DE" w:rsidRDefault="00DB1E38" w:rsidP="00770BBC">
            <w:pPr>
              <w:rPr>
                <w:rFonts w:cs="Times"/>
                <w:szCs w:val="20"/>
                <w:lang w:eastAsia="x-none"/>
              </w:rPr>
            </w:pPr>
            <w:r w:rsidRPr="001243DE">
              <w:rPr>
                <w:rFonts w:cs="Times"/>
                <w:szCs w:val="20"/>
                <w:lang w:eastAsia="x-none"/>
              </w:rPr>
              <w:t>Total number of preambles per cell</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18D45BCD" w14:textId="77777777" w:rsidR="00DB1E38" w:rsidRPr="001243DE" w:rsidRDefault="00DB1E38" w:rsidP="00770BBC">
            <w:pPr>
              <w:rPr>
                <w:rFonts w:cs="Times"/>
                <w:szCs w:val="20"/>
                <w:lang w:eastAsia="x-none"/>
              </w:rPr>
            </w:pPr>
            <w:r w:rsidRPr="001243DE">
              <w:rPr>
                <w:rFonts w:cs="Times"/>
                <w:szCs w:val="20"/>
                <w:lang w:eastAsia="x-none"/>
              </w:rPr>
              <w:t>64, each company should provide details on how these 64 preambles are generated</w:t>
            </w:r>
          </w:p>
        </w:tc>
      </w:tr>
      <w:tr w:rsidR="00DB1E38" w:rsidRPr="001243DE" w14:paraId="72657D96"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F18BE2" w14:textId="77777777" w:rsidR="00DB1E38" w:rsidRPr="001243DE" w:rsidRDefault="00DB1E38" w:rsidP="00770BBC">
            <w:pPr>
              <w:rPr>
                <w:rFonts w:cs="Times"/>
                <w:szCs w:val="20"/>
                <w:lang w:eastAsia="x-none"/>
              </w:rPr>
            </w:pPr>
            <w:r w:rsidRPr="001243DE">
              <w:rPr>
                <w:rFonts w:cs="Times"/>
                <w:szCs w:val="20"/>
                <w:lang w:eastAsia="x-none"/>
              </w:rPr>
              <w:t>Preamble detector</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4B901AEB" w14:textId="77777777" w:rsidR="00DB1E38" w:rsidRPr="001243DE" w:rsidRDefault="00DB1E38" w:rsidP="00770BBC">
            <w:pPr>
              <w:rPr>
                <w:rFonts w:cs="Times"/>
                <w:szCs w:val="20"/>
                <w:lang w:eastAsia="x-none"/>
              </w:rPr>
            </w:pPr>
            <w:r w:rsidRPr="001243DE">
              <w:rPr>
                <w:rFonts w:cs="Times"/>
                <w:szCs w:val="20"/>
                <w:lang w:eastAsia="x-none"/>
              </w:rPr>
              <w:t>Each company should provide details on used algorithm</w:t>
            </w:r>
          </w:p>
        </w:tc>
      </w:tr>
      <w:tr w:rsidR="00DB1E38" w:rsidRPr="001243DE" w14:paraId="16D45C52" w14:textId="77777777" w:rsidTr="00770BBC">
        <w:tc>
          <w:tcPr>
            <w:tcW w:w="304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A8FE9FD" w14:textId="77777777" w:rsidR="00DB1E38" w:rsidRPr="001243DE" w:rsidRDefault="00DB1E38" w:rsidP="00770BBC">
            <w:pPr>
              <w:rPr>
                <w:rFonts w:cs="Times"/>
                <w:szCs w:val="20"/>
                <w:lang w:eastAsia="x-none"/>
              </w:rPr>
            </w:pPr>
            <w:r w:rsidRPr="001243DE">
              <w:rPr>
                <w:rFonts w:cs="Times"/>
                <w:szCs w:val="20"/>
                <w:lang w:eastAsia="x-none"/>
              </w:rPr>
              <w:t>Interference assumption</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E106A8C" w14:textId="77777777" w:rsidR="00DB1E38" w:rsidRPr="001243DE" w:rsidRDefault="00DB1E38" w:rsidP="00770BBC">
            <w:pPr>
              <w:rPr>
                <w:rFonts w:cs="Times"/>
                <w:szCs w:val="20"/>
                <w:lang w:eastAsia="x-none"/>
              </w:rPr>
            </w:pPr>
            <w:r w:rsidRPr="001243DE">
              <w:rPr>
                <w:rFonts w:cs="Times"/>
                <w:szCs w:val="20"/>
                <w:lang w:eastAsia="x-none"/>
              </w:rPr>
              <w:t xml:space="preserve">No interference. </w:t>
            </w:r>
            <w:r w:rsidRPr="001243DE">
              <w:rPr>
                <w:rFonts w:cs="Times"/>
                <w:szCs w:val="20"/>
                <w:lang w:eastAsia="x-none"/>
              </w:rPr>
              <w:br/>
              <w:t>Optional: -3/0/3dB interference power compared with target PRACH</w:t>
            </w:r>
          </w:p>
        </w:tc>
      </w:tr>
      <w:tr w:rsidR="00DB1E38" w:rsidRPr="001243DE" w14:paraId="7CF3444D"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E678FF" w14:textId="77777777" w:rsidR="00DB1E38" w:rsidRPr="001243DE" w:rsidRDefault="00DB1E38" w:rsidP="00770BBC">
            <w:pPr>
              <w:rPr>
                <w:rFonts w:cs="Times"/>
                <w:szCs w:val="20"/>
                <w:lang w:eastAsia="x-none"/>
              </w:rPr>
            </w:pPr>
            <w:r w:rsidRPr="001243DE">
              <w:rPr>
                <w:rFonts w:cs="Times"/>
                <w:szCs w:val="20"/>
                <w:lang w:eastAsia="x-none"/>
              </w:rPr>
              <w:t>Detection Criteria</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3BCCC38" w14:textId="77777777" w:rsidR="00DB1E38" w:rsidRPr="001243DE" w:rsidRDefault="00DB1E38" w:rsidP="00770BBC">
            <w:pPr>
              <w:rPr>
                <w:rFonts w:cs="Times"/>
                <w:szCs w:val="20"/>
                <w:lang w:eastAsia="x-none"/>
              </w:rPr>
            </w:pPr>
            <w:r w:rsidRPr="001243DE">
              <w:rPr>
                <w:rFonts w:cs="Times"/>
                <w:szCs w:val="20"/>
                <w:lang w:eastAsia="x-none"/>
              </w:rPr>
              <w:t>1% maximum mis-detection probability</w:t>
            </w:r>
            <w:r w:rsidRPr="001243DE">
              <w:rPr>
                <w:rFonts w:cs="Times"/>
                <w:szCs w:val="20"/>
                <w:vertAlign w:val="superscript"/>
                <w:lang w:eastAsia="x-none"/>
              </w:rPr>
              <w:t>(2)</w:t>
            </w:r>
          </w:p>
        </w:tc>
      </w:tr>
      <w:tr w:rsidR="00DB1E38" w:rsidRPr="001243DE" w14:paraId="2B19FB0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B903483"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63B46DB" w14:textId="77777777" w:rsidR="00DB1E38" w:rsidRPr="001243DE" w:rsidRDefault="00DB1E38" w:rsidP="00770BBC">
            <w:pPr>
              <w:rPr>
                <w:rFonts w:cs="Times"/>
                <w:szCs w:val="20"/>
                <w:lang w:eastAsia="x-none"/>
              </w:rPr>
            </w:pPr>
            <w:r w:rsidRPr="001243DE">
              <w:rPr>
                <w:rFonts w:cs="Times"/>
                <w:szCs w:val="20"/>
                <w:lang w:eastAsia="x-none"/>
              </w:rPr>
              <w:t>0.1% maximum false alarm probability</w:t>
            </w:r>
            <w:r w:rsidRPr="001243DE">
              <w:rPr>
                <w:rFonts w:cs="Times"/>
                <w:szCs w:val="20"/>
                <w:vertAlign w:val="superscript"/>
                <w:lang w:eastAsia="x-none"/>
              </w:rPr>
              <w:t>(3)</w:t>
            </w:r>
          </w:p>
        </w:tc>
      </w:tr>
      <w:tr w:rsidR="00DB1E38" w:rsidRPr="001243DE" w14:paraId="10DE887A"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1EC1041B"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DC7463D" w14:textId="77777777" w:rsidR="00DB1E38" w:rsidRPr="001243DE" w:rsidRDefault="00DB1E38" w:rsidP="00770BBC">
            <w:pPr>
              <w:rPr>
                <w:rFonts w:cs="Times"/>
                <w:szCs w:val="20"/>
                <w:lang w:eastAsia="x-none"/>
              </w:rPr>
            </w:pPr>
            <w:r w:rsidRPr="001243DE">
              <w:rPr>
                <w:rFonts w:cs="Times"/>
                <w:szCs w:val="20"/>
                <w:lang w:eastAsia="x-none"/>
              </w:rPr>
              <w:t>maximum timing estimation error being 50% of the normal CP length</w:t>
            </w:r>
          </w:p>
        </w:tc>
      </w:tr>
      <w:tr w:rsidR="00DB1E38" w:rsidRPr="001243DE" w14:paraId="4672CE8B" w14:textId="77777777" w:rsidTr="00770BBC">
        <w:tc>
          <w:tcPr>
            <w:tcW w:w="3042"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4265C9A" w14:textId="77777777" w:rsidR="00DB1E38" w:rsidRPr="001243DE" w:rsidRDefault="00DB1E38" w:rsidP="00770BBC">
            <w:pPr>
              <w:rPr>
                <w:rFonts w:cs="Times"/>
                <w:szCs w:val="20"/>
                <w:lang w:eastAsia="x-none"/>
              </w:rPr>
            </w:pPr>
            <w:r w:rsidRPr="001243DE">
              <w:rPr>
                <w:rFonts w:cs="Times"/>
                <w:szCs w:val="20"/>
                <w:lang w:eastAsia="x-none"/>
              </w:rPr>
              <w:t>Formatting of results (please also reference Section 8 of R1-1704144 for reporting formats)</w:t>
            </w: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0EBB6733" w14:textId="77777777" w:rsidR="00DB1E38" w:rsidRPr="001243DE" w:rsidRDefault="00DB1E38" w:rsidP="00770BBC">
            <w:pPr>
              <w:rPr>
                <w:rFonts w:cs="Times"/>
                <w:szCs w:val="20"/>
                <w:lang w:eastAsia="x-none"/>
              </w:rPr>
            </w:pPr>
            <w:r w:rsidRPr="001243DE">
              <w:rPr>
                <w:rFonts w:cs="Times"/>
                <w:szCs w:val="20"/>
                <w:lang w:eastAsia="x-none"/>
              </w:rPr>
              <w:t>Mis-detection probability vs. SNR</w:t>
            </w:r>
          </w:p>
        </w:tc>
      </w:tr>
      <w:tr w:rsidR="00DB1E38" w:rsidRPr="001243DE" w14:paraId="207F11D9"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D6A7B1F"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90218D2" w14:textId="77777777" w:rsidR="00DB1E38" w:rsidRPr="001243DE" w:rsidRDefault="00DB1E38" w:rsidP="00770BBC">
            <w:pPr>
              <w:rPr>
                <w:rFonts w:cs="Times"/>
                <w:szCs w:val="20"/>
                <w:lang w:eastAsia="x-none"/>
              </w:rPr>
            </w:pPr>
            <w:r w:rsidRPr="001243DE">
              <w:rPr>
                <w:rFonts w:cs="Times"/>
                <w:szCs w:val="20"/>
                <w:lang w:eastAsia="x-none"/>
              </w:rPr>
              <w:t>False alarm probability vs. SNR</w:t>
            </w:r>
            <w:r w:rsidRPr="001243DE">
              <w:rPr>
                <w:rFonts w:cs="Times"/>
                <w:szCs w:val="20"/>
                <w:vertAlign w:val="superscript"/>
                <w:lang w:eastAsia="x-none"/>
              </w:rPr>
              <w:t>(4)</w:t>
            </w:r>
          </w:p>
        </w:tc>
      </w:tr>
      <w:tr w:rsidR="00DB1E38" w:rsidRPr="001243DE" w14:paraId="71797B20"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45DC7857"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6017886" w14:textId="77777777" w:rsidR="00DB1E38" w:rsidRPr="001243DE" w:rsidRDefault="00DB1E38" w:rsidP="00770BBC">
            <w:pPr>
              <w:rPr>
                <w:rFonts w:cs="Times"/>
                <w:szCs w:val="20"/>
                <w:lang w:eastAsia="x-none"/>
              </w:rPr>
            </w:pPr>
            <w:r w:rsidRPr="001243DE">
              <w:rPr>
                <w:rFonts w:cs="Times"/>
                <w:szCs w:val="20"/>
                <w:lang w:eastAsia="x-none"/>
              </w:rPr>
              <w:t>CDF of timing estimation error</w:t>
            </w:r>
          </w:p>
        </w:tc>
      </w:tr>
      <w:tr w:rsidR="00DB1E38" w:rsidRPr="001243DE" w14:paraId="24F9E51F"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5C7581A5"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22FB7D12" w14:textId="77777777" w:rsidR="00DB1E38" w:rsidRPr="001243DE" w:rsidRDefault="00DB1E38" w:rsidP="00770BBC">
            <w:pPr>
              <w:rPr>
                <w:rFonts w:cs="Times"/>
                <w:szCs w:val="20"/>
                <w:lang w:eastAsia="x-none"/>
              </w:rPr>
            </w:pPr>
            <w:r w:rsidRPr="001243DE">
              <w:rPr>
                <w:rFonts w:cs="Times"/>
                <w:szCs w:val="20"/>
                <w:lang w:eastAsia="x-none"/>
              </w:rPr>
              <w:t>PRACH capacity (maximum number of preambles)</w:t>
            </w:r>
          </w:p>
        </w:tc>
      </w:tr>
      <w:tr w:rsidR="00DB1E38" w:rsidRPr="001243DE" w14:paraId="5605D27E"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21D797FA"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66EE10C2" w14:textId="77777777" w:rsidR="00DB1E38" w:rsidRPr="001243DE" w:rsidRDefault="00DB1E38" w:rsidP="00770BBC">
            <w:pPr>
              <w:rPr>
                <w:rFonts w:cs="Times"/>
                <w:szCs w:val="20"/>
                <w:lang w:eastAsia="x-none"/>
              </w:rPr>
            </w:pPr>
            <w:r w:rsidRPr="001243DE">
              <w:rPr>
                <w:rFonts w:cs="Times"/>
                <w:szCs w:val="20"/>
                <w:lang w:eastAsia="x-none"/>
              </w:rPr>
              <w:t>Peak-to-average power ratio and cubic metric</w:t>
            </w:r>
          </w:p>
        </w:tc>
      </w:tr>
      <w:tr w:rsidR="00DB1E38" w:rsidRPr="001243DE" w14:paraId="5268ED33" w14:textId="77777777" w:rsidTr="00770BBC">
        <w:tc>
          <w:tcPr>
            <w:tcW w:w="0" w:type="auto"/>
            <w:vMerge/>
            <w:tcBorders>
              <w:top w:val="nil"/>
              <w:left w:val="single" w:sz="8" w:space="0" w:color="auto"/>
              <w:bottom w:val="single" w:sz="8" w:space="0" w:color="auto"/>
              <w:right w:val="single" w:sz="8" w:space="0" w:color="auto"/>
            </w:tcBorders>
            <w:vAlign w:val="center"/>
            <w:hideMark/>
          </w:tcPr>
          <w:p w14:paraId="38691AD1" w14:textId="77777777" w:rsidR="00DB1E38" w:rsidRPr="001243DE" w:rsidRDefault="00DB1E38" w:rsidP="00770BBC">
            <w:pPr>
              <w:rPr>
                <w:rFonts w:cs="Times"/>
                <w:szCs w:val="20"/>
                <w:lang w:eastAsia="x-none"/>
              </w:rPr>
            </w:pPr>
          </w:p>
        </w:tc>
        <w:tc>
          <w:tcPr>
            <w:tcW w:w="6320" w:type="dxa"/>
            <w:tcBorders>
              <w:top w:val="nil"/>
              <w:left w:val="nil"/>
              <w:bottom w:val="single" w:sz="8" w:space="0" w:color="auto"/>
              <w:right w:val="single" w:sz="8" w:space="0" w:color="auto"/>
            </w:tcBorders>
            <w:tcMar>
              <w:top w:w="0" w:type="dxa"/>
              <w:left w:w="108" w:type="dxa"/>
              <w:bottom w:w="0" w:type="dxa"/>
              <w:right w:w="108" w:type="dxa"/>
            </w:tcMar>
            <w:hideMark/>
          </w:tcPr>
          <w:p w14:paraId="3336A51C" w14:textId="77777777" w:rsidR="00DB1E38" w:rsidRPr="001243DE" w:rsidRDefault="00DB1E38" w:rsidP="00770BBC">
            <w:pPr>
              <w:rPr>
                <w:rFonts w:cs="Times"/>
                <w:szCs w:val="20"/>
                <w:lang w:eastAsia="x-none"/>
              </w:rPr>
            </w:pPr>
            <w:r w:rsidRPr="001243DE">
              <w:rPr>
                <w:rFonts w:cs="Times"/>
                <w:szCs w:val="20"/>
                <w:lang w:eastAsia="x-none"/>
              </w:rPr>
              <w:t>MCL</w:t>
            </w:r>
            <w:r w:rsidRPr="001243DE">
              <w:rPr>
                <w:rFonts w:cs="Times"/>
                <w:szCs w:val="20"/>
                <w:vertAlign w:val="superscript"/>
                <w:lang w:eastAsia="x-none"/>
              </w:rPr>
              <w:t>(5)</w:t>
            </w:r>
          </w:p>
        </w:tc>
      </w:tr>
      <w:tr w:rsidR="00DB1E38" w:rsidRPr="001243DE" w14:paraId="7D3A14EA" w14:textId="77777777" w:rsidTr="00770BBC">
        <w:tc>
          <w:tcPr>
            <w:tcW w:w="936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1E60A90D"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(1) </w:t>
            </w:r>
            <w:r w:rsidRPr="001243DE">
              <w:rPr>
                <w:rFonts w:cs="Times"/>
                <w:szCs w:val="20"/>
                <w:lang w:val="x-none" w:eastAsia="x-none"/>
              </w:rPr>
              <w:t>See Table 7-1 of R1-1704144</w:t>
            </w:r>
          </w:p>
          <w:p w14:paraId="7D42244C"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(2) </w:t>
            </w:r>
            <w:r w:rsidRPr="001243DE">
              <w:rPr>
                <w:rFonts w:cs="Times"/>
                <w:szCs w:val="20"/>
                <w:lang w:val="x-none" w:eastAsia="x-none"/>
              </w:rPr>
              <w:t xml:space="preserve">The missed detection </w:t>
            </w:r>
            <w:r w:rsidRPr="001243DE">
              <w:rPr>
                <w:rFonts w:cs="Times"/>
                <w:szCs w:val="20"/>
                <w:lang w:eastAsia="x-none"/>
              </w:rPr>
              <w:t xml:space="preserve">probability </w:t>
            </w:r>
            <w:r w:rsidRPr="001243DE">
              <w:rPr>
                <w:rFonts w:cs="Times"/>
                <w:szCs w:val="20"/>
                <w:lang w:val="x-none" w:eastAsia="x-none"/>
              </w:rPr>
              <w:t>is defined as the ratio between the total number of transmitted preambles that are either not detected</w:t>
            </w:r>
            <w:r w:rsidRPr="001243DE">
              <w:rPr>
                <w:rFonts w:cs="Times"/>
                <w:szCs w:val="20"/>
                <w:lang w:eastAsia="x-none"/>
              </w:rPr>
              <w:t xml:space="preserve">, or detected as a different preamble, </w:t>
            </w:r>
            <w:r w:rsidRPr="001243DE">
              <w:rPr>
                <w:rFonts w:cs="Times"/>
                <w:szCs w:val="20"/>
                <w:lang w:val="x-none" w:eastAsia="x-none"/>
              </w:rPr>
              <w:t xml:space="preserve">or detected </w:t>
            </w:r>
            <w:r w:rsidRPr="001243DE">
              <w:rPr>
                <w:rFonts w:cs="Times"/>
                <w:szCs w:val="20"/>
                <w:lang w:eastAsia="x-none"/>
              </w:rPr>
              <w:t xml:space="preserve">but </w:t>
            </w:r>
            <w:r w:rsidRPr="001243DE">
              <w:rPr>
                <w:rFonts w:cs="Times"/>
                <w:szCs w:val="20"/>
                <w:lang w:val="x-none" w:eastAsia="x-none"/>
              </w:rPr>
              <w:t xml:space="preserve">with timing error greater than the maximum value (i.e., 50% of normal CP length), and the total number of transmitted preambles within an observation interval.  </w:t>
            </w:r>
          </w:p>
          <w:p w14:paraId="6D7769DF"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 xml:space="preserve">(3) </w:t>
            </w:r>
            <w:r w:rsidRPr="001243DE">
              <w:rPr>
                <w:rFonts w:cs="Times"/>
                <w:szCs w:val="20"/>
                <w:lang w:val="x-none" w:eastAsia="x-none"/>
              </w:rPr>
              <w:t xml:space="preserve">Maximum false alarm probability refers to the case when input at receiver is noise only (considering 64 preamble detectors as in 3GPP TS 36.104, section 8.4.1). </w:t>
            </w:r>
          </w:p>
          <w:p w14:paraId="1925905E" w14:textId="77777777" w:rsidR="00DB1E38" w:rsidRPr="001243DE" w:rsidRDefault="00DB1E38" w:rsidP="00770BBC">
            <w:pPr>
              <w:rPr>
                <w:rFonts w:cs="Times"/>
                <w:szCs w:val="20"/>
                <w:lang w:val="x-none" w:eastAsia="x-none"/>
              </w:rPr>
            </w:pPr>
            <w:r w:rsidRPr="001243DE">
              <w:rPr>
                <w:rFonts w:cs="Times"/>
                <w:szCs w:val="20"/>
                <w:vertAlign w:val="superscript"/>
                <w:lang w:val="x-none" w:eastAsia="x-none"/>
              </w:rPr>
              <w:t>(</w:t>
            </w:r>
            <w:r w:rsidRPr="001243DE">
              <w:rPr>
                <w:rFonts w:cs="Times"/>
                <w:szCs w:val="20"/>
                <w:vertAlign w:val="superscript"/>
                <w:lang w:eastAsia="x-none"/>
              </w:rPr>
              <w:t>4</w:t>
            </w:r>
            <w:r w:rsidRPr="001243DE">
              <w:rPr>
                <w:rFonts w:cs="Times"/>
                <w:szCs w:val="20"/>
                <w:vertAlign w:val="superscript"/>
                <w:lang w:val="x-none" w:eastAsia="x-none"/>
              </w:rPr>
              <w:t xml:space="preserve">) </w:t>
            </w:r>
            <w:r w:rsidRPr="001243DE">
              <w:rPr>
                <w:rFonts w:cs="Times"/>
                <w:szCs w:val="20"/>
                <w:lang w:val="x-none" w:eastAsia="x-none"/>
              </w:rPr>
              <w:t xml:space="preserve">False </w:t>
            </w:r>
            <w:r w:rsidRPr="001243DE">
              <w:rPr>
                <w:rFonts w:cs="Times"/>
                <w:szCs w:val="20"/>
                <w:lang w:eastAsia="x-none"/>
              </w:rPr>
              <w:t xml:space="preserve">alarm </w:t>
            </w:r>
            <w:r w:rsidRPr="001243DE">
              <w:rPr>
                <w:rFonts w:cs="Times"/>
                <w:szCs w:val="20"/>
                <w:lang w:val="x-none" w:eastAsia="x-none"/>
              </w:rPr>
              <w:t>probability is defined as the ratio of total number detected but not transmitted preambles, and the total number of possible detection occurrences</w:t>
            </w:r>
            <w:r w:rsidRPr="001243DE">
              <w:rPr>
                <w:rFonts w:cs="Times"/>
                <w:szCs w:val="20"/>
                <w:lang w:eastAsia="x-none"/>
              </w:rPr>
              <w:t>, where each occurrence (occurrence refers to 64 detections, one for each of the 64 preambles in a cell) is one potential preamble transmission in a RO</w:t>
            </w:r>
            <w:r w:rsidRPr="001243DE">
              <w:rPr>
                <w:rFonts w:cs="Times"/>
                <w:szCs w:val="20"/>
                <w:lang w:val="x-none" w:eastAsia="x-none"/>
              </w:rPr>
              <w:t>.</w:t>
            </w:r>
          </w:p>
          <w:p w14:paraId="51201F78" w14:textId="77777777" w:rsidR="00DB1E38" w:rsidRPr="001243DE" w:rsidRDefault="00DB1E38" w:rsidP="00770BBC">
            <w:pPr>
              <w:rPr>
                <w:rFonts w:cs="Times"/>
                <w:szCs w:val="20"/>
                <w:lang w:eastAsia="x-none"/>
              </w:rPr>
            </w:pPr>
            <w:r w:rsidRPr="001243DE">
              <w:rPr>
                <w:rFonts w:cs="Times"/>
                <w:szCs w:val="20"/>
                <w:vertAlign w:val="superscript"/>
                <w:lang w:eastAsia="x-none"/>
              </w:rPr>
              <w:t>(5</w:t>
            </w:r>
            <w:r w:rsidRPr="001243DE">
              <w:rPr>
                <w:rFonts w:cs="Times"/>
                <w:szCs w:val="20"/>
                <w:vertAlign w:val="superscript"/>
                <w:lang w:val="x-none" w:eastAsia="x-none"/>
              </w:rPr>
              <w:t xml:space="preserve">) </w:t>
            </w:r>
            <w:r w:rsidRPr="001243DE">
              <w:rPr>
                <w:rFonts w:cs="Times"/>
                <w:szCs w:val="20"/>
                <w:lang w:eastAsia="x-none"/>
              </w:rPr>
              <w:t>In the MCL calculation, needs to consider the maximum transmit power supported by the PRACH design under PSD limitation and PAPR/EVM characteristic of the design.</w:t>
            </w:r>
          </w:p>
          <w:p w14:paraId="586416B5" w14:textId="77777777" w:rsidR="00DB1E38" w:rsidRPr="001243DE" w:rsidRDefault="00DB1E38" w:rsidP="00770BBC">
            <w:pPr>
              <w:rPr>
                <w:rFonts w:cs="Times"/>
                <w:szCs w:val="20"/>
                <w:lang w:val="x-none" w:eastAsia="x-none"/>
              </w:rPr>
            </w:pPr>
          </w:p>
          <w:p w14:paraId="12C80EF9" w14:textId="77777777" w:rsidR="00DB1E38" w:rsidRPr="001243DE" w:rsidRDefault="00DB1E38" w:rsidP="00770BBC">
            <w:pPr>
              <w:rPr>
                <w:rFonts w:cs="Times"/>
                <w:szCs w:val="20"/>
                <w:lang w:eastAsia="x-none"/>
              </w:rPr>
            </w:pPr>
            <w:r w:rsidRPr="001243DE">
              <w:rPr>
                <w:rFonts w:cs="Times"/>
                <w:szCs w:val="20"/>
                <w:lang w:eastAsia="x-none"/>
              </w:rPr>
              <w:t>Note: Assumptions on the following should be stated</w:t>
            </w:r>
          </w:p>
          <w:p w14:paraId="1FF32B8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 xml:space="preserve">use of a guard band (if any) </w:t>
            </w:r>
          </w:p>
          <w:p w14:paraId="4EDA391B"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definition of SNR</w:t>
            </w:r>
          </w:p>
          <w:p w14:paraId="24CD90D6" w14:textId="77777777" w:rsidR="00DB1E38" w:rsidRPr="001243DE" w:rsidRDefault="00DB1E38" w:rsidP="00DB1E38">
            <w:pPr>
              <w:numPr>
                <w:ilvl w:val="0"/>
                <w:numId w:val="32"/>
              </w:numPr>
              <w:rPr>
                <w:rFonts w:cs="Times"/>
                <w:szCs w:val="20"/>
                <w:lang w:eastAsia="x-none"/>
              </w:rPr>
            </w:pPr>
            <w:r w:rsidRPr="001243DE">
              <w:rPr>
                <w:rFonts w:cs="Times"/>
                <w:szCs w:val="20"/>
                <w:lang w:eastAsia="x-none"/>
              </w:rPr>
              <w:t>signal bandwidth used</w:t>
            </w:r>
          </w:p>
        </w:tc>
      </w:tr>
    </w:tbl>
    <w:p w14:paraId="246661C7" w14:textId="77777777" w:rsidR="00FF1060" w:rsidRDefault="00FF1060" w:rsidP="00C73551">
      <w:pPr>
        <w:pStyle w:val="References"/>
        <w:numPr>
          <w:ilvl w:val="0"/>
          <w:numId w:val="0"/>
        </w:numPr>
        <w:rPr>
          <w:rFonts w:eastAsia="MS Mincho"/>
          <w:iCs/>
          <w:lang w:val="en-GB" w:eastAsia="ja-JP"/>
        </w:rPr>
      </w:pPr>
    </w:p>
    <w:sectPr w:rsidR="00FF1060">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A54B7E6" w14:textId="77777777" w:rsidR="008E598B" w:rsidRDefault="008E598B">
      <w:r>
        <w:separator/>
      </w:r>
    </w:p>
  </w:endnote>
  <w:endnote w:type="continuationSeparator" w:id="0">
    <w:p w14:paraId="17C4ED3F" w14:textId="77777777" w:rsidR="008E598B" w:rsidRDefault="008E59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830E476" w14:textId="77777777" w:rsidR="008E598B" w:rsidRDefault="008E598B">
      <w:r>
        <w:separator/>
      </w:r>
    </w:p>
  </w:footnote>
  <w:footnote w:type="continuationSeparator" w:id="0">
    <w:p w14:paraId="16F44F22" w14:textId="77777777" w:rsidR="008E598B" w:rsidRDefault="008E598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727A4"/>
    <w:multiLevelType w:val="hybridMultilevel"/>
    <w:tmpl w:val="08E4834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676E58"/>
    <w:multiLevelType w:val="hybridMultilevel"/>
    <w:tmpl w:val="5C6272D8"/>
    <w:lvl w:ilvl="0" w:tplc="0409000B">
      <w:start w:val="1"/>
      <w:numFmt w:val="bullet"/>
      <w:lvlText w:val=""/>
      <w:lvlJc w:val="left"/>
      <w:pPr>
        <w:ind w:left="420" w:hanging="420"/>
      </w:pPr>
      <w:rPr>
        <w:rFonts w:ascii="Wingdings" w:hAnsi="Wingdings" w:hint="default"/>
      </w:rPr>
    </w:lvl>
    <w:lvl w:ilvl="1" w:tplc="6D1EAA36">
      <w:start w:val="7"/>
      <w:numFmt w:val="bullet"/>
      <w:lvlText w:val="-"/>
      <w:lvlJc w:val="left"/>
      <w:pPr>
        <w:ind w:left="840" w:hanging="420"/>
      </w:pPr>
      <w:rPr>
        <w:rFonts w:ascii="Times New Roman" w:eastAsia="Malgun Gothic" w:hAnsi="Times New Roman" w:cs="Times New Roman" w:hint="default"/>
      </w:rPr>
    </w:lvl>
    <w:lvl w:ilvl="2" w:tplc="0ED68C02">
      <w:start w:val="125"/>
      <w:numFmt w:val="bullet"/>
      <w:lvlText w:val="-"/>
      <w:lvlJc w:val="left"/>
      <w:pPr>
        <w:ind w:left="1200" w:hanging="360"/>
      </w:pPr>
      <w:rPr>
        <w:rFonts w:ascii="Times New Roman" w:eastAsia="等线" w:hAnsi="Times New Roman" w:cs="Times New Roman"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BE08A5"/>
    <w:multiLevelType w:val="hybridMultilevel"/>
    <w:tmpl w:val="B55E798A"/>
    <w:lvl w:ilvl="0" w:tplc="0950AC5C">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C535A9F"/>
    <w:multiLevelType w:val="hybridMultilevel"/>
    <w:tmpl w:val="5C6AB7B6"/>
    <w:lvl w:ilvl="0" w:tplc="23B8A89E">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23C2205"/>
    <w:multiLevelType w:val="multilevel"/>
    <w:tmpl w:val="223C2205"/>
    <w:lvl w:ilvl="0">
      <w:start w:val="1"/>
      <w:numFmt w:val="bullet"/>
      <w:lvlText w:val="•"/>
      <w:lvlJc w:val="left"/>
      <w:pPr>
        <w:ind w:left="468" w:hanging="420"/>
      </w:pPr>
      <w:rPr>
        <w:rFonts w:ascii="Arial" w:hAnsi="Arial" w:hint="default"/>
      </w:rPr>
    </w:lvl>
    <w:lvl w:ilvl="1">
      <w:start w:val="1"/>
      <w:numFmt w:val="bullet"/>
      <w:lvlText w:val=""/>
      <w:lvlJc w:val="left"/>
      <w:pPr>
        <w:ind w:left="888" w:hanging="420"/>
      </w:pPr>
      <w:rPr>
        <w:rFonts w:ascii="Wingdings" w:hAnsi="Wingdings" w:hint="default"/>
      </w:rPr>
    </w:lvl>
    <w:lvl w:ilvl="2">
      <w:start w:val="1"/>
      <w:numFmt w:val="bullet"/>
      <w:lvlText w:val=""/>
      <w:lvlJc w:val="left"/>
      <w:pPr>
        <w:ind w:left="1308" w:hanging="420"/>
      </w:pPr>
      <w:rPr>
        <w:rFonts w:ascii="Wingdings" w:hAnsi="Wingdings" w:hint="default"/>
      </w:rPr>
    </w:lvl>
    <w:lvl w:ilvl="3">
      <w:start w:val="1"/>
      <w:numFmt w:val="bullet"/>
      <w:lvlText w:val=""/>
      <w:lvlJc w:val="left"/>
      <w:pPr>
        <w:ind w:left="1728" w:hanging="420"/>
      </w:pPr>
      <w:rPr>
        <w:rFonts w:ascii="Wingdings" w:hAnsi="Wingdings" w:hint="default"/>
      </w:rPr>
    </w:lvl>
    <w:lvl w:ilvl="4">
      <w:start w:val="1"/>
      <w:numFmt w:val="bullet"/>
      <w:lvlText w:val=""/>
      <w:lvlJc w:val="left"/>
      <w:pPr>
        <w:ind w:left="2148" w:hanging="420"/>
      </w:pPr>
      <w:rPr>
        <w:rFonts w:ascii="Wingdings" w:hAnsi="Wingdings" w:hint="default"/>
      </w:rPr>
    </w:lvl>
    <w:lvl w:ilvl="5">
      <w:start w:val="1"/>
      <w:numFmt w:val="bullet"/>
      <w:lvlText w:val=""/>
      <w:lvlJc w:val="left"/>
      <w:pPr>
        <w:ind w:left="2568" w:hanging="420"/>
      </w:pPr>
      <w:rPr>
        <w:rFonts w:ascii="Wingdings" w:hAnsi="Wingdings" w:hint="default"/>
      </w:rPr>
    </w:lvl>
    <w:lvl w:ilvl="6">
      <w:start w:val="1"/>
      <w:numFmt w:val="bullet"/>
      <w:lvlText w:val=""/>
      <w:lvlJc w:val="left"/>
      <w:pPr>
        <w:ind w:left="2988" w:hanging="420"/>
      </w:pPr>
      <w:rPr>
        <w:rFonts w:ascii="Wingdings" w:hAnsi="Wingdings" w:hint="default"/>
      </w:rPr>
    </w:lvl>
    <w:lvl w:ilvl="7">
      <w:start w:val="1"/>
      <w:numFmt w:val="bullet"/>
      <w:lvlText w:val=""/>
      <w:lvlJc w:val="left"/>
      <w:pPr>
        <w:ind w:left="3408" w:hanging="420"/>
      </w:pPr>
      <w:rPr>
        <w:rFonts w:ascii="Wingdings" w:hAnsi="Wingdings" w:hint="default"/>
      </w:rPr>
    </w:lvl>
    <w:lvl w:ilvl="8">
      <w:start w:val="1"/>
      <w:numFmt w:val="bullet"/>
      <w:lvlText w:val=""/>
      <w:lvlJc w:val="left"/>
      <w:pPr>
        <w:ind w:left="3828" w:hanging="420"/>
      </w:pPr>
      <w:rPr>
        <w:rFonts w:ascii="Wingdings" w:hAnsi="Wingdings" w:hint="default"/>
      </w:rPr>
    </w:lvl>
  </w:abstractNum>
  <w:abstractNum w:abstractNumId="7"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304105"/>
    <w:multiLevelType w:val="hybridMultilevel"/>
    <w:tmpl w:val="576060C2"/>
    <w:lvl w:ilvl="0" w:tplc="0F48A86A">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3"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3AE517F0"/>
    <w:multiLevelType w:val="hybridMultilevel"/>
    <w:tmpl w:val="2220711E"/>
    <w:lvl w:ilvl="0" w:tplc="199E379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EDF4090"/>
    <w:multiLevelType w:val="multilevel"/>
    <w:tmpl w:val="3EDF40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8" w15:restartNumberingAfterBreak="0">
    <w:nsid w:val="452D0B37"/>
    <w:multiLevelType w:val="hybridMultilevel"/>
    <w:tmpl w:val="DA4078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20" w15:restartNumberingAfterBreak="0">
    <w:nsid w:val="4C6E5866"/>
    <w:multiLevelType w:val="hybridMultilevel"/>
    <w:tmpl w:val="043250B8"/>
    <w:lvl w:ilvl="0" w:tplc="6D1EAA36">
      <w:start w:val="7"/>
      <w:numFmt w:val="bullet"/>
      <w:lvlText w:val="-"/>
      <w:lvlJc w:val="left"/>
      <w:pPr>
        <w:ind w:left="704" w:hanging="420"/>
      </w:pPr>
      <w:rPr>
        <w:rFonts w:ascii="Calibri" w:eastAsia="Courier New" w:hAnsi="Calibri" w:cs="Calibri" w:hint="default"/>
      </w:rPr>
    </w:lvl>
    <w:lvl w:ilvl="1" w:tplc="04090003">
      <w:start w:val="1"/>
      <w:numFmt w:val="bullet"/>
      <w:lvlText w:val=""/>
      <w:lvlJc w:val="left"/>
      <w:pPr>
        <w:ind w:left="1124" w:hanging="420"/>
      </w:pPr>
      <w:rPr>
        <w:rFonts w:ascii="黑体" w:hAnsi="黑体" w:hint="default"/>
      </w:rPr>
    </w:lvl>
    <w:lvl w:ilvl="2" w:tplc="04090005" w:tentative="1">
      <w:start w:val="1"/>
      <w:numFmt w:val="bullet"/>
      <w:lvlText w:val=""/>
      <w:lvlJc w:val="left"/>
      <w:pPr>
        <w:ind w:left="1544" w:hanging="420"/>
      </w:pPr>
      <w:rPr>
        <w:rFonts w:ascii="黑体" w:hAnsi="黑体" w:hint="default"/>
      </w:rPr>
    </w:lvl>
    <w:lvl w:ilvl="3" w:tplc="04090001" w:tentative="1">
      <w:start w:val="1"/>
      <w:numFmt w:val="bullet"/>
      <w:lvlText w:val=""/>
      <w:lvlJc w:val="left"/>
      <w:pPr>
        <w:ind w:left="1964" w:hanging="420"/>
      </w:pPr>
      <w:rPr>
        <w:rFonts w:ascii="黑体" w:hAnsi="黑体" w:hint="default"/>
      </w:rPr>
    </w:lvl>
    <w:lvl w:ilvl="4" w:tplc="04090003" w:tentative="1">
      <w:start w:val="1"/>
      <w:numFmt w:val="bullet"/>
      <w:lvlText w:val=""/>
      <w:lvlJc w:val="left"/>
      <w:pPr>
        <w:ind w:left="2384" w:hanging="420"/>
      </w:pPr>
      <w:rPr>
        <w:rFonts w:ascii="黑体" w:hAnsi="黑体" w:hint="default"/>
      </w:rPr>
    </w:lvl>
    <w:lvl w:ilvl="5" w:tplc="04090005" w:tentative="1">
      <w:start w:val="1"/>
      <w:numFmt w:val="bullet"/>
      <w:lvlText w:val=""/>
      <w:lvlJc w:val="left"/>
      <w:pPr>
        <w:ind w:left="2804" w:hanging="420"/>
      </w:pPr>
      <w:rPr>
        <w:rFonts w:ascii="黑体" w:hAnsi="黑体" w:hint="default"/>
      </w:rPr>
    </w:lvl>
    <w:lvl w:ilvl="6" w:tplc="04090001" w:tentative="1">
      <w:start w:val="1"/>
      <w:numFmt w:val="bullet"/>
      <w:lvlText w:val=""/>
      <w:lvlJc w:val="left"/>
      <w:pPr>
        <w:ind w:left="3224" w:hanging="420"/>
      </w:pPr>
      <w:rPr>
        <w:rFonts w:ascii="黑体" w:hAnsi="黑体" w:hint="default"/>
      </w:rPr>
    </w:lvl>
    <w:lvl w:ilvl="7" w:tplc="04090003" w:tentative="1">
      <w:start w:val="1"/>
      <w:numFmt w:val="bullet"/>
      <w:lvlText w:val=""/>
      <w:lvlJc w:val="left"/>
      <w:pPr>
        <w:ind w:left="3644" w:hanging="420"/>
      </w:pPr>
      <w:rPr>
        <w:rFonts w:ascii="黑体" w:hAnsi="黑体" w:hint="default"/>
      </w:rPr>
    </w:lvl>
    <w:lvl w:ilvl="8" w:tplc="04090005" w:tentative="1">
      <w:start w:val="1"/>
      <w:numFmt w:val="bullet"/>
      <w:lvlText w:val=""/>
      <w:lvlJc w:val="left"/>
      <w:pPr>
        <w:ind w:left="4064" w:hanging="420"/>
      </w:pPr>
      <w:rPr>
        <w:rFonts w:ascii="黑体" w:hAnsi="黑体" w:hint="default"/>
      </w:rPr>
    </w:lvl>
  </w:abstractNum>
  <w:abstractNum w:abstractNumId="2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5B063267"/>
    <w:multiLevelType w:val="multilevel"/>
    <w:tmpl w:val="5B063267"/>
    <w:lvl w:ilvl="0">
      <w:start w:val="7"/>
      <w:numFmt w:val="bullet"/>
      <w:lvlText w:val="-"/>
      <w:lvlJc w:val="left"/>
      <w:pPr>
        <w:ind w:left="620" w:hanging="420"/>
      </w:pPr>
      <w:rPr>
        <w:rFonts w:ascii="Times New Roman" w:eastAsia="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4" w15:restartNumberingAfterBreak="0">
    <w:nsid w:val="5B441B1C"/>
    <w:multiLevelType w:val="multilevel"/>
    <w:tmpl w:val="5B441B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F9B04D0"/>
    <w:multiLevelType w:val="hybridMultilevel"/>
    <w:tmpl w:val="BCA8F634"/>
    <w:lvl w:ilvl="0" w:tplc="FE5CA5E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7AC0657"/>
    <w:multiLevelType w:val="hybridMultilevel"/>
    <w:tmpl w:val="2A26427A"/>
    <w:lvl w:ilvl="0" w:tplc="04090003">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黑体" w:hAnsi="黑体" w:hint="default"/>
      </w:rPr>
    </w:lvl>
    <w:lvl w:ilvl="3" w:tplc="04090001" w:tentative="1">
      <w:start w:val="1"/>
      <w:numFmt w:val="bullet"/>
      <w:lvlText w:val=""/>
      <w:lvlJc w:val="left"/>
      <w:pPr>
        <w:ind w:left="1680" w:hanging="420"/>
      </w:pPr>
      <w:rPr>
        <w:rFonts w:ascii="黑体" w:hAnsi="黑体" w:hint="default"/>
      </w:rPr>
    </w:lvl>
    <w:lvl w:ilvl="4" w:tplc="04090003" w:tentative="1">
      <w:start w:val="1"/>
      <w:numFmt w:val="bullet"/>
      <w:lvlText w:val=""/>
      <w:lvlJc w:val="left"/>
      <w:pPr>
        <w:ind w:left="2100" w:hanging="420"/>
      </w:pPr>
      <w:rPr>
        <w:rFonts w:ascii="黑体" w:hAnsi="黑体" w:hint="default"/>
      </w:rPr>
    </w:lvl>
    <w:lvl w:ilvl="5" w:tplc="04090005" w:tentative="1">
      <w:start w:val="1"/>
      <w:numFmt w:val="bullet"/>
      <w:lvlText w:val=""/>
      <w:lvlJc w:val="left"/>
      <w:pPr>
        <w:ind w:left="2520" w:hanging="420"/>
      </w:pPr>
      <w:rPr>
        <w:rFonts w:ascii="黑体" w:hAnsi="黑体" w:hint="default"/>
      </w:rPr>
    </w:lvl>
    <w:lvl w:ilvl="6" w:tplc="04090001" w:tentative="1">
      <w:start w:val="1"/>
      <w:numFmt w:val="bullet"/>
      <w:lvlText w:val=""/>
      <w:lvlJc w:val="left"/>
      <w:pPr>
        <w:ind w:left="2940" w:hanging="420"/>
      </w:pPr>
      <w:rPr>
        <w:rFonts w:ascii="黑体" w:hAnsi="黑体" w:hint="default"/>
      </w:rPr>
    </w:lvl>
    <w:lvl w:ilvl="7" w:tplc="04090003" w:tentative="1">
      <w:start w:val="1"/>
      <w:numFmt w:val="bullet"/>
      <w:lvlText w:val=""/>
      <w:lvlJc w:val="left"/>
      <w:pPr>
        <w:ind w:left="3360" w:hanging="420"/>
      </w:pPr>
      <w:rPr>
        <w:rFonts w:ascii="黑体" w:hAnsi="黑体" w:hint="default"/>
      </w:rPr>
    </w:lvl>
    <w:lvl w:ilvl="8" w:tplc="04090005" w:tentative="1">
      <w:start w:val="1"/>
      <w:numFmt w:val="bullet"/>
      <w:lvlText w:val=""/>
      <w:lvlJc w:val="left"/>
      <w:pPr>
        <w:ind w:left="3780" w:hanging="420"/>
      </w:pPr>
      <w:rPr>
        <w:rFonts w:ascii="黑体" w:hAnsi="黑体" w:hint="default"/>
      </w:rPr>
    </w:lvl>
  </w:abstractNum>
  <w:abstractNum w:abstractNumId="27" w15:restartNumberingAfterBreak="0">
    <w:nsid w:val="6BC075AF"/>
    <w:multiLevelType w:val="hybridMultilevel"/>
    <w:tmpl w:val="76A4E4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D6C0433"/>
    <w:multiLevelType w:val="multilevel"/>
    <w:tmpl w:val="6D6C0433"/>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9" w15:restartNumberingAfterBreak="0">
    <w:nsid w:val="6F9576EB"/>
    <w:multiLevelType w:val="hybridMultilevel"/>
    <w:tmpl w:val="B37C2F7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20A44C9"/>
    <w:multiLevelType w:val="multilevel"/>
    <w:tmpl w:val="720A44C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BED18BC"/>
    <w:multiLevelType w:val="multilevel"/>
    <w:tmpl w:val="7BED18BC"/>
    <w:lvl w:ilvl="0">
      <w:start w:val="1"/>
      <w:numFmt w:val="decimal"/>
      <w:pStyle w:val="10"/>
      <w:lvlText w:val="%1."/>
      <w:lvlJc w:val="left"/>
      <w:pPr>
        <w:tabs>
          <w:tab w:val="num" w:pos="567"/>
        </w:tabs>
        <w:ind w:left="567" w:hanging="567"/>
      </w:pPr>
      <w:rPr>
        <w:rFonts w:hint="default"/>
        <w:u w:val="none"/>
      </w:rPr>
    </w:lvl>
    <w:lvl w:ilvl="1">
      <w:start w:val="1"/>
      <w:numFmt w:val="decimal"/>
      <w:pStyle w:val="20"/>
      <w:lvlText w:val="%1.%2."/>
      <w:lvlJc w:val="left"/>
      <w:pPr>
        <w:tabs>
          <w:tab w:val="num" w:pos="567"/>
        </w:tabs>
        <w:ind w:left="567" w:hanging="567"/>
      </w:pPr>
      <w:rPr>
        <w:rFonts w:hint="default"/>
        <w:u w:val="none"/>
        <w:lang w:val="en-GB"/>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35" w15:restartNumberingAfterBreak="0">
    <w:nsid w:val="7C68704B"/>
    <w:multiLevelType w:val="multilevel"/>
    <w:tmpl w:val="7C68704B"/>
    <w:lvl w:ilvl="0">
      <w:start w:val="1"/>
      <w:numFmt w:val="decimal"/>
      <w:lvlText w:val="[%1]"/>
      <w:lvlJc w:val="left"/>
      <w:pPr>
        <w:tabs>
          <w:tab w:val="num" w:pos="420"/>
        </w:tabs>
        <w:ind w:left="420" w:hanging="420"/>
      </w:pPr>
      <w:rPr>
        <w:rFonts w:hint="eastAsia"/>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36" w15:restartNumberingAfterBreak="0">
    <w:nsid w:val="7DF60DF1"/>
    <w:multiLevelType w:val="hybridMultilevel"/>
    <w:tmpl w:val="EE9EE6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4"/>
  </w:num>
  <w:num w:numId="2">
    <w:abstractNumId w:val="21"/>
  </w:num>
  <w:num w:numId="3">
    <w:abstractNumId w:val="32"/>
  </w:num>
  <w:num w:numId="4">
    <w:abstractNumId w:val="13"/>
  </w:num>
  <w:num w:numId="5">
    <w:abstractNumId w:val="17"/>
  </w:num>
  <w:num w:numId="6">
    <w:abstractNumId w:val="28"/>
  </w:num>
  <w:num w:numId="7">
    <w:abstractNumId w:val="15"/>
  </w:num>
  <w:num w:numId="8">
    <w:abstractNumId w:val="24"/>
  </w:num>
  <w:num w:numId="9">
    <w:abstractNumId w:val="31"/>
  </w:num>
  <w:num w:numId="10">
    <w:abstractNumId w:val="6"/>
  </w:num>
  <w:num w:numId="11">
    <w:abstractNumId w:val="23"/>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
  </w:num>
  <w:num w:numId="14">
    <w:abstractNumId w:val="25"/>
  </w:num>
  <w:num w:numId="15">
    <w:abstractNumId w:val="10"/>
  </w:num>
  <w:num w:numId="16">
    <w:abstractNumId w:val="0"/>
  </w:num>
  <w:num w:numId="17">
    <w:abstractNumId w:val="8"/>
  </w:num>
  <w:num w:numId="18">
    <w:abstractNumId w:val="16"/>
  </w:num>
  <w:num w:numId="19">
    <w:abstractNumId w:val="18"/>
  </w:num>
  <w:num w:numId="2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num>
  <w:num w:numId="22">
    <w:abstractNumId w:val="4"/>
  </w:num>
  <w:num w:numId="23">
    <w:abstractNumId w:val="9"/>
  </w:num>
  <w:num w:numId="24">
    <w:abstractNumId w:val="34"/>
  </w:num>
  <w:num w:numId="25">
    <w:abstractNumId w:val="14"/>
  </w:num>
  <w:num w:numId="26">
    <w:abstractNumId w:val="2"/>
  </w:num>
  <w:num w:numId="27">
    <w:abstractNumId w:val="26"/>
  </w:num>
  <w:num w:numId="28">
    <w:abstractNumId w:val="20"/>
  </w:num>
  <w:num w:numId="29">
    <w:abstractNumId w:val="3"/>
  </w:num>
  <w:num w:numId="30">
    <w:abstractNumId w:val="12"/>
  </w:num>
  <w:num w:numId="31">
    <w:abstractNumId w:val="33"/>
  </w:num>
  <w:num w:numId="32">
    <w:abstractNumId w:val="19"/>
  </w:num>
  <w:num w:numId="33">
    <w:abstractNumId w:val="5"/>
  </w:num>
  <w:num w:numId="34">
    <w:abstractNumId w:val="30"/>
  </w:num>
  <w:num w:numId="35">
    <w:abstractNumId w:val="34"/>
  </w:num>
  <w:num w:numId="36">
    <w:abstractNumId w:val="36"/>
  </w:num>
  <w:num w:numId="37">
    <w:abstractNumId w:val="34"/>
  </w:num>
  <w:num w:numId="38">
    <w:abstractNumId w:val="34"/>
  </w:num>
  <w:num w:numId="39">
    <w:abstractNumId w:val="34"/>
  </w:num>
  <w:num w:numId="40">
    <w:abstractNumId w:val="34"/>
  </w:num>
  <w:num w:numId="41">
    <w:abstractNumId w:val="34"/>
  </w:num>
  <w:num w:numId="42">
    <w:abstractNumId w:val="34"/>
  </w:num>
  <w:num w:numId="43">
    <w:abstractNumId w:val="27"/>
  </w:num>
  <w:num w:numId="44">
    <w:abstractNumId w:val="22"/>
  </w:num>
  <w:num w:numId="45">
    <w:abstractNumId w:val="11"/>
  </w:num>
  <w:num w:numId="46">
    <w:abstractNumId w:val="7"/>
  </w:num>
  <w:num w:numId="47">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M7IwMjezMDYzNrM0NzVR0lEKTi0uzszPAykwNK4FABU2J9YtAAAA"/>
  </w:docVars>
  <w:rsids>
    <w:rsidRoot w:val="00B87FBC"/>
    <w:rsid w:val="0000069E"/>
    <w:rsid w:val="00002134"/>
    <w:rsid w:val="00002E82"/>
    <w:rsid w:val="0000314A"/>
    <w:rsid w:val="00003886"/>
    <w:rsid w:val="0000410D"/>
    <w:rsid w:val="0000460A"/>
    <w:rsid w:val="00004D1B"/>
    <w:rsid w:val="00004F59"/>
    <w:rsid w:val="00005012"/>
    <w:rsid w:val="0000515D"/>
    <w:rsid w:val="0000539E"/>
    <w:rsid w:val="000054C0"/>
    <w:rsid w:val="0000587F"/>
    <w:rsid w:val="00005C84"/>
    <w:rsid w:val="000060C1"/>
    <w:rsid w:val="000062BD"/>
    <w:rsid w:val="000063A7"/>
    <w:rsid w:val="000065F8"/>
    <w:rsid w:val="0000694F"/>
    <w:rsid w:val="00006D90"/>
    <w:rsid w:val="00006DBB"/>
    <w:rsid w:val="0000701B"/>
    <w:rsid w:val="0000709F"/>
    <w:rsid w:val="00007D0F"/>
    <w:rsid w:val="00007EC5"/>
    <w:rsid w:val="0001068D"/>
    <w:rsid w:val="00010791"/>
    <w:rsid w:val="00010AB6"/>
    <w:rsid w:val="000116A5"/>
    <w:rsid w:val="00011C54"/>
    <w:rsid w:val="00011C8C"/>
    <w:rsid w:val="00011E94"/>
    <w:rsid w:val="00011F30"/>
    <w:rsid w:val="00011FB3"/>
    <w:rsid w:val="00011FFB"/>
    <w:rsid w:val="00012414"/>
    <w:rsid w:val="000124C4"/>
    <w:rsid w:val="000125F4"/>
    <w:rsid w:val="000126F3"/>
    <w:rsid w:val="00012ACB"/>
    <w:rsid w:val="00012EF5"/>
    <w:rsid w:val="00013138"/>
    <w:rsid w:val="000137AA"/>
    <w:rsid w:val="00013D49"/>
    <w:rsid w:val="00013F49"/>
    <w:rsid w:val="000142D3"/>
    <w:rsid w:val="00014D04"/>
    <w:rsid w:val="000150F9"/>
    <w:rsid w:val="000154A9"/>
    <w:rsid w:val="00015A87"/>
    <w:rsid w:val="00015E00"/>
    <w:rsid w:val="000167E4"/>
    <w:rsid w:val="00016AC6"/>
    <w:rsid w:val="00016B59"/>
    <w:rsid w:val="000174AD"/>
    <w:rsid w:val="00017BA4"/>
    <w:rsid w:val="00017F49"/>
    <w:rsid w:val="000208A6"/>
    <w:rsid w:val="00020A0A"/>
    <w:rsid w:val="00020A1C"/>
    <w:rsid w:val="00020A35"/>
    <w:rsid w:val="00020B63"/>
    <w:rsid w:val="00021825"/>
    <w:rsid w:val="0002195F"/>
    <w:rsid w:val="00021B1B"/>
    <w:rsid w:val="00021C03"/>
    <w:rsid w:val="00022004"/>
    <w:rsid w:val="00022A7D"/>
    <w:rsid w:val="00023F21"/>
    <w:rsid w:val="000241CB"/>
    <w:rsid w:val="00024229"/>
    <w:rsid w:val="00024601"/>
    <w:rsid w:val="000250AB"/>
    <w:rsid w:val="0002530F"/>
    <w:rsid w:val="0002552A"/>
    <w:rsid w:val="00025A64"/>
    <w:rsid w:val="000260C1"/>
    <w:rsid w:val="00026387"/>
    <w:rsid w:val="00026C85"/>
    <w:rsid w:val="0002754F"/>
    <w:rsid w:val="00027919"/>
    <w:rsid w:val="00027B4B"/>
    <w:rsid w:val="00027E38"/>
    <w:rsid w:val="00030815"/>
    <w:rsid w:val="0003081A"/>
    <w:rsid w:val="00030BD6"/>
    <w:rsid w:val="00030DFC"/>
    <w:rsid w:val="00031420"/>
    <w:rsid w:val="0003167E"/>
    <w:rsid w:val="0003168D"/>
    <w:rsid w:val="00031BC5"/>
    <w:rsid w:val="00031D0E"/>
    <w:rsid w:val="00032013"/>
    <w:rsid w:val="000325F7"/>
    <w:rsid w:val="00033091"/>
    <w:rsid w:val="00033136"/>
    <w:rsid w:val="000338A4"/>
    <w:rsid w:val="00033D65"/>
    <w:rsid w:val="000344D4"/>
    <w:rsid w:val="00034662"/>
    <w:rsid w:val="00034864"/>
    <w:rsid w:val="00035835"/>
    <w:rsid w:val="00035AF1"/>
    <w:rsid w:val="00035C55"/>
    <w:rsid w:val="00035E82"/>
    <w:rsid w:val="000362AB"/>
    <w:rsid w:val="000363AE"/>
    <w:rsid w:val="000363FD"/>
    <w:rsid w:val="0003671A"/>
    <w:rsid w:val="00036CBB"/>
    <w:rsid w:val="00036CC3"/>
    <w:rsid w:val="00036F9C"/>
    <w:rsid w:val="0003714A"/>
    <w:rsid w:val="00037464"/>
    <w:rsid w:val="0003772C"/>
    <w:rsid w:val="000377D4"/>
    <w:rsid w:val="00037A41"/>
    <w:rsid w:val="00037DBD"/>
    <w:rsid w:val="00037E65"/>
    <w:rsid w:val="0004078A"/>
    <w:rsid w:val="00040A81"/>
    <w:rsid w:val="00041174"/>
    <w:rsid w:val="000412E1"/>
    <w:rsid w:val="00041E6C"/>
    <w:rsid w:val="00041F4A"/>
    <w:rsid w:val="000421F2"/>
    <w:rsid w:val="00042600"/>
    <w:rsid w:val="00042725"/>
    <w:rsid w:val="00042955"/>
    <w:rsid w:val="0004348C"/>
    <w:rsid w:val="00043535"/>
    <w:rsid w:val="0004369F"/>
    <w:rsid w:val="00043741"/>
    <w:rsid w:val="000439E7"/>
    <w:rsid w:val="00043AB2"/>
    <w:rsid w:val="00043F7C"/>
    <w:rsid w:val="000440A8"/>
    <w:rsid w:val="00044275"/>
    <w:rsid w:val="0004447C"/>
    <w:rsid w:val="00044623"/>
    <w:rsid w:val="00044D91"/>
    <w:rsid w:val="00045071"/>
    <w:rsid w:val="000458FF"/>
    <w:rsid w:val="00045F57"/>
    <w:rsid w:val="0004622D"/>
    <w:rsid w:val="0004683E"/>
    <w:rsid w:val="00047398"/>
    <w:rsid w:val="00047423"/>
    <w:rsid w:val="00047D75"/>
    <w:rsid w:val="000505A5"/>
    <w:rsid w:val="00050715"/>
    <w:rsid w:val="00050D96"/>
    <w:rsid w:val="00050FE2"/>
    <w:rsid w:val="0005136D"/>
    <w:rsid w:val="000517BF"/>
    <w:rsid w:val="000517C0"/>
    <w:rsid w:val="000519A5"/>
    <w:rsid w:val="00051C37"/>
    <w:rsid w:val="000520C7"/>
    <w:rsid w:val="0005214F"/>
    <w:rsid w:val="00052182"/>
    <w:rsid w:val="00052223"/>
    <w:rsid w:val="000522E5"/>
    <w:rsid w:val="00052923"/>
    <w:rsid w:val="00052966"/>
    <w:rsid w:val="00053004"/>
    <w:rsid w:val="000537F7"/>
    <w:rsid w:val="00053AAA"/>
    <w:rsid w:val="00053D7E"/>
    <w:rsid w:val="000540C0"/>
    <w:rsid w:val="0005427A"/>
    <w:rsid w:val="00054508"/>
    <w:rsid w:val="00054698"/>
    <w:rsid w:val="0005477E"/>
    <w:rsid w:val="000547B5"/>
    <w:rsid w:val="00054D10"/>
    <w:rsid w:val="0005533C"/>
    <w:rsid w:val="0005599D"/>
    <w:rsid w:val="000559D2"/>
    <w:rsid w:val="00055B46"/>
    <w:rsid w:val="00055CB8"/>
    <w:rsid w:val="00055E49"/>
    <w:rsid w:val="000571F9"/>
    <w:rsid w:val="00057888"/>
    <w:rsid w:val="00057909"/>
    <w:rsid w:val="00057BFD"/>
    <w:rsid w:val="0006070B"/>
    <w:rsid w:val="00060CE4"/>
    <w:rsid w:val="0006121C"/>
    <w:rsid w:val="000612DF"/>
    <w:rsid w:val="000613E6"/>
    <w:rsid w:val="0006415F"/>
    <w:rsid w:val="000641A0"/>
    <w:rsid w:val="0006424E"/>
    <w:rsid w:val="000643C3"/>
    <w:rsid w:val="000643CC"/>
    <w:rsid w:val="000647E2"/>
    <w:rsid w:val="00064C1C"/>
    <w:rsid w:val="000650C8"/>
    <w:rsid w:val="00065407"/>
    <w:rsid w:val="000658F2"/>
    <w:rsid w:val="00066225"/>
    <w:rsid w:val="0006633A"/>
    <w:rsid w:val="0006671E"/>
    <w:rsid w:val="00066944"/>
    <w:rsid w:val="00066EFF"/>
    <w:rsid w:val="00067C74"/>
    <w:rsid w:val="00067D9C"/>
    <w:rsid w:val="00070265"/>
    <w:rsid w:val="00070766"/>
    <w:rsid w:val="000710A9"/>
    <w:rsid w:val="000716FA"/>
    <w:rsid w:val="00071A17"/>
    <w:rsid w:val="00071E64"/>
    <w:rsid w:val="0007205F"/>
    <w:rsid w:val="0007229B"/>
    <w:rsid w:val="000722A7"/>
    <w:rsid w:val="00072740"/>
    <w:rsid w:val="00072F9F"/>
    <w:rsid w:val="000731F9"/>
    <w:rsid w:val="0007378E"/>
    <w:rsid w:val="00073795"/>
    <w:rsid w:val="000738A7"/>
    <w:rsid w:val="000741D0"/>
    <w:rsid w:val="00074227"/>
    <w:rsid w:val="0007469D"/>
    <w:rsid w:val="00074811"/>
    <w:rsid w:val="0007494C"/>
    <w:rsid w:val="000749EF"/>
    <w:rsid w:val="00074E57"/>
    <w:rsid w:val="0007501B"/>
    <w:rsid w:val="00075F7D"/>
    <w:rsid w:val="00075FDA"/>
    <w:rsid w:val="00076367"/>
    <w:rsid w:val="0007680E"/>
    <w:rsid w:val="00076A2B"/>
    <w:rsid w:val="00076E3A"/>
    <w:rsid w:val="00077878"/>
    <w:rsid w:val="00077C76"/>
    <w:rsid w:val="00077DB2"/>
    <w:rsid w:val="00077E03"/>
    <w:rsid w:val="0008045F"/>
    <w:rsid w:val="000804E1"/>
    <w:rsid w:val="0008063C"/>
    <w:rsid w:val="000806A0"/>
    <w:rsid w:val="00080EC0"/>
    <w:rsid w:val="000810A7"/>
    <w:rsid w:val="000811AC"/>
    <w:rsid w:val="00081472"/>
    <w:rsid w:val="000816D8"/>
    <w:rsid w:val="000817D8"/>
    <w:rsid w:val="0008210E"/>
    <w:rsid w:val="00082927"/>
    <w:rsid w:val="00082AB1"/>
    <w:rsid w:val="00082B9E"/>
    <w:rsid w:val="0008308B"/>
    <w:rsid w:val="000831D2"/>
    <w:rsid w:val="0008361D"/>
    <w:rsid w:val="000838E0"/>
    <w:rsid w:val="00083B3D"/>
    <w:rsid w:val="00083C3C"/>
    <w:rsid w:val="000841C4"/>
    <w:rsid w:val="00084299"/>
    <w:rsid w:val="00084355"/>
    <w:rsid w:val="00084360"/>
    <w:rsid w:val="00084940"/>
    <w:rsid w:val="000849C5"/>
    <w:rsid w:val="00084FDF"/>
    <w:rsid w:val="00085374"/>
    <w:rsid w:val="000854C7"/>
    <w:rsid w:val="00085970"/>
    <w:rsid w:val="00085D59"/>
    <w:rsid w:val="0008613B"/>
    <w:rsid w:val="00086187"/>
    <w:rsid w:val="0008625E"/>
    <w:rsid w:val="00086506"/>
    <w:rsid w:val="00087CF0"/>
    <w:rsid w:val="000903C4"/>
    <w:rsid w:val="000903DE"/>
    <w:rsid w:val="00090BB3"/>
    <w:rsid w:val="00090FD2"/>
    <w:rsid w:val="0009183C"/>
    <w:rsid w:val="00091876"/>
    <w:rsid w:val="00091A59"/>
    <w:rsid w:val="00091C53"/>
    <w:rsid w:val="00091C8C"/>
    <w:rsid w:val="00091C9D"/>
    <w:rsid w:val="00091F63"/>
    <w:rsid w:val="000921EC"/>
    <w:rsid w:val="0009234A"/>
    <w:rsid w:val="0009298E"/>
    <w:rsid w:val="00093198"/>
    <w:rsid w:val="000931F0"/>
    <w:rsid w:val="0009327A"/>
    <w:rsid w:val="00093374"/>
    <w:rsid w:val="00094321"/>
    <w:rsid w:val="00094600"/>
    <w:rsid w:val="00094B3C"/>
    <w:rsid w:val="00094C7F"/>
    <w:rsid w:val="000951E0"/>
    <w:rsid w:val="00095889"/>
    <w:rsid w:val="00095F77"/>
    <w:rsid w:val="00096648"/>
    <w:rsid w:val="00096E01"/>
    <w:rsid w:val="00096F93"/>
    <w:rsid w:val="00097079"/>
    <w:rsid w:val="0009777D"/>
    <w:rsid w:val="000977CE"/>
    <w:rsid w:val="00097909"/>
    <w:rsid w:val="00097B86"/>
    <w:rsid w:val="00097E27"/>
    <w:rsid w:val="000A063B"/>
    <w:rsid w:val="000A06C4"/>
    <w:rsid w:val="000A07A7"/>
    <w:rsid w:val="000A09D3"/>
    <w:rsid w:val="000A0A4C"/>
    <w:rsid w:val="000A190A"/>
    <w:rsid w:val="000A1A4E"/>
    <w:rsid w:val="000A1BC9"/>
    <w:rsid w:val="000A2B56"/>
    <w:rsid w:val="000A2D2E"/>
    <w:rsid w:val="000A2DF4"/>
    <w:rsid w:val="000A3167"/>
    <w:rsid w:val="000A3303"/>
    <w:rsid w:val="000A3FE9"/>
    <w:rsid w:val="000A403E"/>
    <w:rsid w:val="000A4113"/>
    <w:rsid w:val="000A4A4F"/>
    <w:rsid w:val="000A4AE5"/>
    <w:rsid w:val="000A4D08"/>
    <w:rsid w:val="000A4DC4"/>
    <w:rsid w:val="000A535E"/>
    <w:rsid w:val="000A53D8"/>
    <w:rsid w:val="000A5784"/>
    <w:rsid w:val="000A5C78"/>
    <w:rsid w:val="000A5D9B"/>
    <w:rsid w:val="000A5E0C"/>
    <w:rsid w:val="000A6AE7"/>
    <w:rsid w:val="000A6BF8"/>
    <w:rsid w:val="000A709C"/>
    <w:rsid w:val="000A7DE4"/>
    <w:rsid w:val="000B02EE"/>
    <w:rsid w:val="000B0969"/>
    <w:rsid w:val="000B0E21"/>
    <w:rsid w:val="000B17B6"/>
    <w:rsid w:val="000B17FB"/>
    <w:rsid w:val="000B1B2B"/>
    <w:rsid w:val="000B1C22"/>
    <w:rsid w:val="000B1F2F"/>
    <w:rsid w:val="000B2811"/>
    <w:rsid w:val="000B2F47"/>
    <w:rsid w:val="000B31CD"/>
    <w:rsid w:val="000B3216"/>
    <w:rsid w:val="000B3390"/>
    <w:rsid w:val="000B33C6"/>
    <w:rsid w:val="000B36EE"/>
    <w:rsid w:val="000B3F5F"/>
    <w:rsid w:val="000B40D1"/>
    <w:rsid w:val="000B4275"/>
    <w:rsid w:val="000B458C"/>
    <w:rsid w:val="000B555C"/>
    <w:rsid w:val="000B5E23"/>
    <w:rsid w:val="000B5F99"/>
    <w:rsid w:val="000B6824"/>
    <w:rsid w:val="000B6B35"/>
    <w:rsid w:val="000B6BBD"/>
    <w:rsid w:val="000B72E9"/>
    <w:rsid w:val="000C0172"/>
    <w:rsid w:val="000C02F2"/>
    <w:rsid w:val="000C051E"/>
    <w:rsid w:val="000C06A6"/>
    <w:rsid w:val="000C0DE3"/>
    <w:rsid w:val="000C1001"/>
    <w:rsid w:val="000C1102"/>
    <w:rsid w:val="000C129C"/>
    <w:rsid w:val="000C1B5F"/>
    <w:rsid w:val="000C2155"/>
    <w:rsid w:val="000C2208"/>
    <w:rsid w:val="000C31B8"/>
    <w:rsid w:val="000C3AB0"/>
    <w:rsid w:val="000C422D"/>
    <w:rsid w:val="000C42A5"/>
    <w:rsid w:val="000C4BCA"/>
    <w:rsid w:val="000C4D73"/>
    <w:rsid w:val="000C515A"/>
    <w:rsid w:val="000C66B0"/>
    <w:rsid w:val="000D00DB"/>
    <w:rsid w:val="000D0459"/>
    <w:rsid w:val="000D0550"/>
    <w:rsid w:val="000D0BC9"/>
    <w:rsid w:val="000D1301"/>
    <w:rsid w:val="000D13EC"/>
    <w:rsid w:val="000D1E97"/>
    <w:rsid w:val="000D2554"/>
    <w:rsid w:val="000D284E"/>
    <w:rsid w:val="000D2996"/>
    <w:rsid w:val="000D2FB2"/>
    <w:rsid w:val="000D30E4"/>
    <w:rsid w:val="000D3112"/>
    <w:rsid w:val="000D316B"/>
    <w:rsid w:val="000D329A"/>
    <w:rsid w:val="000D360C"/>
    <w:rsid w:val="000D3A53"/>
    <w:rsid w:val="000D3C4D"/>
    <w:rsid w:val="000D5286"/>
    <w:rsid w:val="000D5391"/>
    <w:rsid w:val="000D5C3A"/>
    <w:rsid w:val="000D6138"/>
    <w:rsid w:val="000D6502"/>
    <w:rsid w:val="000D6826"/>
    <w:rsid w:val="000D6E0C"/>
    <w:rsid w:val="000D7DB8"/>
    <w:rsid w:val="000E068D"/>
    <w:rsid w:val="000E0F87"/>
    <w:rsid w:val="000E1003"/>
    <w:rsid w:val="000E1909"/>
    <w:rsid w:val="000E2307"/>
    <w:rsid w:val="000E2863"/>
    <w:rsid w:val="000E3057"/>
    <w:rsid w:val="000E34CB"/>
    <w:rsid w:val="000E371E"/>
    <w:rsid w:val="000E3C6B"/>
    <w:rsid w:val="000E4629"/>
    <w:rsid w:val="000E4EE1"/>
    <w:rsid w:val="000E4F51"/>
    <w:rsid w:val="000E559C"/>
    <w:rsid w:val="000E5FD6"/>
    <w:rsid w:val="000E67EB"/>
    <w:rsid w:val="000E6863"/>
    <w:rsid w:val="000E6B79"/>
    <w:rsid w:val="000E70B0"/>
    <w:rsid w:val="000E7159"/>
    <w:rsid w:val="000E7394"/>
    <w:rsid w:val="000E7E98"/>
    <w:rsid w:val="000E7F62"/>
    <w:rsid w:val="000F00ED"/>
    <w:rsid w:val="000F0D23"/>
    <w:rsid w:val="000F1063"/>
    <w:rsid w:val="000F11F0"/>
    <w:rsid w:val="000F1637"/>
    <w:rsid w:val="000F1DAF"/>
    <w:rsid w:val="000F1F75"/>
    <w:rsid w:val="000F26CF"/>
    <w:rsid w:val="000F306D"/>
    <w:rsid w:val="000F332B"/>
    <w:rsid w:val="000F378F"/>
    <w:rsid w:val="000F38D0"/>
    <w:rsid w:val="000F3B15"/>
    <w:rsid w:val="000F3D18"/>
    <w:rsid w:val="000F3F5E"/>
    <w:rsid w:val="000F502E"/>
    <w:rsid w:val="000F5364"/>
    <w:rsid w:val="000F572F"/>
    <w:rsid w:val="000F57D5"/>
    <w:rsid w:val="000F6018"/>
    <w:rsid w:val="000F6168"/>
    <w:rsid w:val="000F62FB"/>
    <w:rsid w:val="000F64C8"/>
    <w:rsid w:val="000F6DB1"/>
    <w:rsid w:val="000F6E9B"/>
    <w:rsid w:val="000F6EA0"/>
    <w:rsid w:val="000F71D0"/>
    <w:rsid w:val="000F75EA"/>
    <w:rsid w:val="000F761D"/>
    <w:rsid w:val="000F767B"/>
    <w:rsid w:val="000F7D04"/>
    <w:rsid w:val="000F7E17"/>
    <w:rsid w:val="001005AB"/>
    <w:rsid w:val="001009E1"/>
    <w:rsid w:val="00101253"/>
    <w:rsid w:val="001013FA"/>
    <w:rsid w:val="001017CA"/>
    <w:rsid w:val="001019CE"/>
    <w:rsid w:val="00101D09"/>
    <w:rsid w:val="00102113"/>
    <w:rsid w:val="0010286A"/>
    <w:rsid w:val="00102BE2"/>
    <w:rsid w:val="001032FB"/>
    <w:rsid w:val="0010367A"/>
    <w:rsid w:val="00103937"/>
    <w:rsid w:val="00103ADF"/>
    <w:rsid w:val="0010409B"/>
    <w:rsid w:val="0010493D"/>
    <w:rsid w:val="0010494B"/>
    <w:rsid w:val="00104DA0"/>
    <w:rsid w:val="00105160"/>
    <w:rsid w:val="001053C1"/>
    <w:rsid w:val="00105570"/>
    <w:rsid w:val="001056CB"/>
    <w:rsid w:val="00105812"/>
    <w:rsid w:val="00105D9F"/>
    <w:rsid w:val="00105E24"/>
    <w:rsid w:val="001064F0"/>
    <w:rsid w:val="001067A4"/>
    <w:rsid w:val="0010682D"/>
    <w:rsid w:val="00106BC9"/>
    <w:rsid w:val="00107051"/>
    <w:rsid w:val="00107304"/>
    <w:rsid w:val="00107B19"/>
    <w:rsid w:val="001109E6"/>
    <w:rsid w:val="00110C59"/>
    <w:rsid w:val="00110ED7"/>
    <w:rsid w:val="00111392"/>
    <w:rsid w:val="001113AF"/>
    <w:rsid w:val="00111719"/>
    <w:rsid w:val="00111B0A"/>
    <w:rsid w:val="00111F5F"/>
    <w:rsid w:val="001120FC"/>
    <w:rsid w:val="001128A8"/>
    <w:rsid w:val="00112F21"/>
    <w:rsid w:val="00112FC9"/>
    <w:rsid w:val="0011300A"/>
    <w:rsid w:val="0011322D"/>
    <w:rsid w:val="00113248"/>
    <w:rsid w:val="00113355"/>
    <w:rsid w:val="001135BA"/>
    <w:rsid w:val="00114BD9"/>
    <w:rsid w:val="00114F04"/>
    <w:rsid w:val="001151F9"/>
    <w:rsid w:val="00115478"/>
    <w:rsid w:val="00115525"/>
    <w:rsid w:val="001157BE"/>
    <w:rsid w:val="00115911"/>
    <w:rsid w:val="0011621D"/>
    <w:rsid w:val="00117296"/>
    <w:rsid w:val="00117423"/>
    <w:rsid w:val="001174AC"/>
    <w:rsid w:val="0011759E"/>
    <w:rsid w:val="00117B0E"/>
    <w:rsid w:val="00120A0B"/>
    <w:rsid w:val="00120A72"/>
    <w:rsid w:val="00120DD5"/>
    <w:rsid w:val="001216B6"/>
    <w:rsid w:val="00121ED3"/>
    <w:rsid w:val="00122469"/>
    <w:rsid w:val="00122470"/>
    <w:rsid w:val="00122D1E"/>
    <w:rsid w:val="00122F56"/>
    <w:rsid w:val="001233A1"/>
    <w:rsid w:val="0012371D"/>
    <w:rsid w:val="00123856"/>
    <w:rsid w:val="00123A2C"/>
    <w:rsid w:val="00123B33"/>
    <w:rsid w:val="00123D8A"/>
    <w:rsid w:val="00123E23"/>
    <w:rsid w:val="00123E88"/>
    <w:rsid w:val="0012412F"/>
    <w:rsid w:val="00124299"/>
    <w:rsid w:val="00124AC0"/>
    <w:rsid w:val="00124BE6"/>
    <w:rsid w:val="00124E79"/>
    <w:rsid w:val="00125C01"/>
    <w:rsid w:val="00125CA4"/>
    <w:rsid w:val="00125ED7"/>
    <w:rsid w:val="00126329"/>
    <w:rsid w:val="00126884"/>
    <w:rsid w:val="001269BE"/>
    <w:rsid w:val="00126A1D"/>
    <w:rsid w:val="00126D8F"/>
    <w:rsid w:val="00127101"/>
    <w:rsid w:val="00127206"/>
    <w:rsid w:val="001273C2"/>
    <w:rsid w:val="00127598"/>
    <w:rsid w:val="001279D0"/>
    <w:rsid w:val="00127EA2"/>
    <w:rsid w:val="001301E0"/>
    <w:rsid w:val="00130753"/>
    <w:rsid w:val="00130ADC"/>
    <w:rsid w:val="00130B3A"/>
    <w:rsid w:val="00130B83"/>
    <w:rsid w:val="00130EAE"/>
    <w:rsid w:val="001314CA"/>
    <w:rsid w:val="00131B9D"/>
    <w:rsid w:val="00132576"/>
    <w:rsid w:val="001326B7"/>
    <w:rsid w:val="00132BAC"/>
    <w:rsid w:val="00132C03"/>
    <w:rsid w:val="00132CFC"/>
    <w:rsid w:val="0013330C"/>
    <w:rsid w:val="001335FF"/>
    <w:rsid w:val="0013361D"/>
    <w:rsid w:val="00133897"/>
    <w:rsid w:val="0013441E"/>
    <w:rsid w:val="00134974"/>
    <w:rsid w:val="00134B9D"/>
    <w:rsid w:val="00134BDE"/>
    <w:rsid w:val="00134CC6"/>
    <w:rsid w:val="0013594B"/>
    <w:rsid w:val="00135972"/>
    <w:rsid w:val="00135A19"/>
    <w:rsid w:val="00136179"/>
    <w:rsid w:val="0013659E"/>
    <w:rsid w:val="0013688A"/>
    <w:rsid w:val="00136B21"/>
    <w:rsid w:val="00136C46"/>
    <w:rsid w:val="00136EA1"/>
    <w:rsid w:val="00137839"/>
    <w:rsid w:val="001379A5"/>
    <w:rsid w:val="00137CB5"/>
    <w:rsid w:val="00137CD3"/>
    <w:rsid w:val="001405C9"/>
    <w:rsid w:val="00140640"/>
    <w:rsid w:val="001407CF"/>
    <w:rsid w:val="001408C4"/>
    <w:rsid w:val="00140A67"/>
    <w:rsid w:val="001410A9"/>
    <w:rsid w:val="00141757"/>
    <w:rsid w:val="00141AC2"/>
    <w:rsid w:val="00141B8E"/>
    <w:rsid w:val="001421D0"/>
    <w:rsid w:val="0014227B"/>
    <w:rsid w:val="001425EB"/>
    <w:rsid w:val="001426D9"/>
    <w:rsid w:val="00143BD9"/>
    <w:rsid w:val="0014405C"/>
    <w:rsid w:val="0014440C"/>
    <w:rsid w:val="0014447D"/>
    <w:rsid w:val="00144D06"/>
    <w:rsid w:val="00144D62"/>
    <w:rsid w:val="00145AFF"/>
    <w:rsid w:val="00145B6F"/>
    <w:rsid w:val="00145D21"/>
    <w:rsid w:val="00146069"/>
    <w:rsid w:val="00146445"/>
    <w:rsid w:val="001465B0"/>
    <w:rsid w:val="001469E0"/>
    <w:rsid w:val="00146F4E"/>
    <w:rsid w:val="00147183"/>
    <w:rsid w:val="0014735C"/>
    <w:rsid w:val="001477A0"/>
    <w:rsid w:val="00147F44"/>
    <w:rsid w:val="00150317"/>
    <w:rsid w:val="0015097A"/>
    <w:rsid w:val="00150D71"/>
    <w:rsid w:val="001511AD"/>
    <w:rsid w:val="00151418"/>
    <w:rsid w:val="00151595"/>
    <w:rsid w:val="0015172E"/>
    <w:rsid w:val="00151BB2"/>
    <w:rsid w:val="00153000"/>
    <w:rsid w:val="0015312D"/>
    <w:rsid w:val="00153307"/>
    <w:rsid w:val="00153806"/>
    <w:rsid w:val="00153B22"/>
    <w:rsid w:val="001541CE"/>
    <w:rsid w:val="00154789"/>
    <w:rsid w:val="00154F45"/>
    <w:rsid w:val="00155845"/>
    <w:rsid w:val="00155B12"/>
    <w:rsid w:val="00155CD9"/>
    <w:rsid w:val="00156912"/>
    <w:rsid w:val="00156CCB"/>
    <w:rsid w:val="00156EF4"/>
    <w:rsid w:val="00157574"/>
    <w:rsid w:val="00157864"/>
    <w:rsid w:val="00157A72"/>
    <w:rsid w:val="00157AB5"/>
    <w:rsid w:val="00157BD9"/>
    <w:rsid w:val="00157E43"/>
    <w:rsid w:val="0016040A"/>
    <w:rsid w:val="00160C79"/>
    <w:rsid w:val="00160ED5"/>
    <w:rsid w:val="00161189"/>
    <w:rsid w:val="00161358"/>
    <w:rsid w:val="00161A00"/>
    <w:rsid w:val="00161DC1"/>
    <w:rsid w:val="00161E41"/>
    <w:rsid w:val="00162433"/>
    <w:rsid w:val="00162D3B"/>
    <w:rsid w:val="00162E2F"/>
    <w:rsid w:val="001631C7"/>
    <w:rsid w:val="0016331D"/>
    <w:rsid w:val="001633DC"/>
    <w:rsid w:val="00163436"/>
    <w:rsid w:val="00163C3C"/>
    <w:rsid w:val="00163CEB"/>
    <w:rsid w:val="001645E4"/>
    <w:rsid w:val="00164686"/>
    <w:rsid w:val="00164712"/>
    <w:rsid w:val="0016473C"/>
    <w:rsid w:val="00164D1F"/>
    <w:rsid w:val="00164D4A"/>
    <w:rsid w:val="0016584C"/>
    <w:rsid w:val="00165F6C"/>
    <w:rsid w:val="00166941"/>
    <w:rsid w:val="00166AE0"/>
    <w:rsid w:val="001671E5"/>
    <w:rsid w:val="00167356"/>
    <w:rsid w:val="00167384"/>
    <w:rsid w:val="00167535"/>
    <w:rsid w:val="0016777B"/>
    <w:rsid w:val="001678FF"/>
    <w:rsid w:val="00167A74"/>
    <w:rsid w:val="00167B82"/>
    <w:rsid w:val="00167C0C"/>
    <w:rsid w:val="00167E30"/>
    <w:rsid w:val="00167E3C"/>
    <w:rsid w:val="001702B2"/>
    <w:rsid w:val="00170ED8"/>
    <w:rsid w:val="0017189D"/>
    <w:rsid w:val="00172D06"/>
    <w:rsid w:val="00172D8C"/>
    <w:rsid w:val="00172FCF"/>
    <w:rsid w:val="001735B3"/>
    <w:rsid w:val="001735B5"/>
    <w:rsid w:val="00173856"/>
    <w:rsid w:val="001743B2"/>
    <w:rsid w:val="001743C8"/>
    <w:rsid w:val="001745F3"/>
    <w:rsid w:val="00174B5E"/>
    <w:rsid w:val="001751AA"/>
    <w:rsid w:val="00175470"/>
    <w:rsid w:val="00175564"/>
    <w:rsid w:val="0017564A"/>
    <w:rsid w:val="001759F9"/>
    <w:rsid w:val="0017616F"/>
    <w:rsid w:val="0017668D"/>
    <w:rsid w:val="0017669A"/>
    <w:rsid w:val="00176D09"/>
    <w:rsid w:val="00176D18"/>
    <w:rsid w:val="00176FEF"/>
    <w:rsid w:val="00177031"/>
    <w:rsid w:val="00177122"/>
    <w:rsid w:val="00177251"/>
    <w:rsid w:val="00177528"/>
    <w:rsid w:val="00177CD9"/>
    <w:rsid w:val="001802A2"/>
    <w:rsid w:val="00180604"/>
    <w:rsid w:val="0018072C"/>
    <w:rsid w:val="00180BDE"/>
    <w:rsid w:val="00180CB0"/>
    <w:rsid w:val="00180D44"/>
    <w:rsid w:val="001811B3"/>
    <w:rsid w:val="00181831"/>
    <w:rsid w:val="00182323"/>
    <w:rsid w:val="001829FA"/>
    <w:rsid w:val="00182A42"/>
    <w:rsid w:val="00182DCC"/>
    <w:rsid w:val="00183503"/>
    <w:rsid w:val="00183510"/>
    <w:rsid w:val="0018370C"/>
    <w:rsid w:val="0018370D"/>
    <w:rsid w:val="00183992"/>
    <w:rsid w:val="00183C8D"/>
    <w:rsid w:val="0018408E"/>
    <w:rsid w:val="00184249"/>
    <w:rsid w:val="00184335"/>
    <w:rsid w:val="0018546A"/>
    <w:rsid w:val="0018573F"/>
    <w:rsid w:val="00185B5F"/>
    <w:rsid w:val="0018628C"/>
    <w:rsid w:val="00186DEA"/>
    <w:rsid w:val="001871FE"/>
    <w:rsid w:val="00187B67"/>
    <w:rsid w:val="00187BA6"/>
    <w:rsid w:val="00187F78"/>
    <w:rsid w:val="001907C4"/>
    <w:rsid w:val="00190F03"/>
    <w:rsid w:val="0019214A"/>
    <w:rsid w:val="001925B1"/>
    <w:rsid w:val="001927F4"/>
    <w:rsid w:val="001928FA"/>
    <w:rsid w:val="001929DB"/>
    <w:rsid w:val="00192D23"/>
    <w:rsid w:val="001932DB"/>
    <w:rsid w:val="00193FB1"/>
    <w:rsid w:val="0019410E"/>
    <w:rsid w:val="0019423B"/>
    <w:rsid w:val="00194C1C"/>
    <w:rsid w:val="00196373"/>
    <w:rsid w:val="001964F5"/>
    <w:rsid w:val="00196618"/>
    <w:rsid w:val="00196C91"/>
    <w:rsid w:val="00196DC5"/>
    <w:rsid w:val="00196FE9"/>
    <w:rsid w:val="001970DE"/>
    <w:rsid w:val="001972C0"/>
    <w:rsid w:val="00197412"/>
    <w:rsid w:val="00197B2C"/>
    <w:rsid w:val="001A0275"/>
    <w:rsid w:val="001A181F"/>
    <w:rsid w:val="001A1CCE"/>
    <w:rsid w:val="001A2279"/>
    <w:rsid w:val="001A29E7"/>
    <w:rsid w:val="001A2A23"/>
    <w:rsid w:val="001A2A36"/>
    <w:rsid w:val="001A2C5C"/>
    <w:rsid w:val="001A2C66"/>
    <w:rsid w:val="001A3319"/>
    <w:rsid w:val="001A3353"/>
    <w:rsid w:val="001A350E"/>
    <w:rsid w:val="001A362D"/>
    <w:rsid w:val="001A3B1C"/>
    <w:rsid w:val="001A3F69"/>
    <w:rsid w:val="001A4992"/>
    <w:rsid w:val="001A51EB"/>
    <w:rsid w:val="001A551B"/>
    <w:rsid w:val="001A59F8"/>
    <w:rsid w:val="001A5F47"/>
    <w:rsid w:val="001A709F"/>
    <w:rsid w:val="001A727B"/>
    <w:rsid w:val="001A7D4F"/>
    <w:rsid w:val="001B01E4"/>
    <w:rsid w:val="001B03B7"/>
    <w:rsid w:val="001B09AD"/>
    <w:rsid w:val="001B0B3A"/>
    <w:rsid w:val="001B18F7"/>
    <w:rsid w:val="001B1C53"/>
    <w:rsid w:val="001B1D92"/>
    <w:rsid w:val="001B20D9"/>
    <w:rsid w:val="001B223A"/>
    <w:rsid w:val="001B2958"/>
    <w:rsid w:val="001B3934"/>
    <w:rsid w:val="001B3B5D"/>
    <w:rsid w:val="001B3C54"/>
    <w:rsid w:val="001B3CC9"/>
    <w:rsid w:val="001B4970"/>
    <w:rsid w:val="001B49B4"/>
    <w:rsid w:val="001B50C2"/>
    <w:rsid w:val="001B5170"/>
    <w:rsid w:val="001B55ED"/>
    <w:rsid w:val="001B5F0C"/>
    <w:rsid w:val="001B6669"/>
    <w:rsid w:val="001B66D5"/>
    <w:rsid w:val="001B7010"/>
    <w:rsid w:val="001B7323"/>
    <w:rsid w:val="001B7370"/>
    <w:rsid w:val="001B7378"/>
    <w:rsid w:val="001B749D"/>
    <w:rsid w:val="001B7830"/>
    <w:rsid w:val="001B7906"/>
    <w:rsid w:val="001C01B7"/>
    <w:rsid w:val="001C0612"/>
    <w:rsid w:val="001C0BC4"/>
    <w:rsid w:val="001C1A97"/>
    <w:rsid w:val="001C235F"/>
    <w:rsid w:val="001C2710"/>
    <w:rsid w:val="001C2868"/>
    <w:rsid w:val="001C2890"/>
    <w:rsid w:val="001C2965"/>
    <w:rsid w:val="001C2DEB"/>
    <w:rsid w:val="001C3A36"/>
    <w:rsid w:val="001C3B68"/>
    <w:rsid w:val="001C3D68"/>
    <w:rsid w:val="001C41EF"/>
    <w:rsid w:val="001C4736"/>
    <w:rsid w:val="001C47CC"/>
    <w:rsid w:val="001C4D23"/>
    <w:rsid w:val="001C4E1B"/>
    <w:rsid w:val="001C4F0D"/>
    <w:rsid w:val="001C53E4"/>
    <w:rsid w:val="001C5523"/>
    <w:rsid w:val="001C56C5"/>
    <w:rsid w:val="001C5AE9"/>
    <w:rsid w:val="001C5D2D"/>
    <w:rsid w:val="001C626F"/>
    <w:rsid w:val="001C6EEF"/>
    <w:rsid w:val="001C709F"/>
    <w:rsid w:val="001C7268"/>
    <w:rsid w:val="001C78FC"/>
    <w:rsid w:val="001D096F"/>
    <w:rsid w:val="001D0D86"/>
    <w:rsid w:val="001D0DB7"/>
    <w:rsid w:val="001D0DD1"/>
    <w:rsid w:val="001D0F73"/>
    <w:rsid w:val="001D155F"/>
    <w:rsid w:val="001D1FAC"/>
    <w:rsid w:val="001D254C"/>
    <w:rsid w:val="001D2ADF"/>
    <w:rsid w:val="001D34E1"/>
    <w:rsid w:val="001D3507"/>
    <w:rsid w:val="001D3627"/>
    <w:rsid w:val="001D363E"/>
    <w:rsid w:val="001D3CC4"/>
    <w:rsid w:val="001D42F4"/>
    <w:rsid w:val="001D4657"/>
    <w:rsid w:val="001D4E94"/>
    <w:rsid w:val="001D515E"/>
    <w:rsid w:val="001D56F3"/>
    <w:rsid w:val="001D5A78"/>
    <w:rsid w:val="001D5C94"/>
    <w:rsid w:val="001D6C50"/>
    <w:rsid w:val="001D6E2D"/>
    <w:rsid w:val="001D6E4E"/>
    <w:rsid w:val="001D7085"/>
    <w:rsid w:val="001D74FE"/>
    <w:rsid w:val="001D7902"/>
    <w:rsid w:val="001E011F"/>
    <w:rsid w:val="001E085D"/>
    <w:rsid w:val="001E1051"/>
    <w:rsid w:val="001E1C27"/>
    <w:rsid w:val="001E1FB6"/>
    <w:rsid w:val="001E22C3"/>
    <w:rsid w:val="001E27FE"/>
    <w:rsid w:val="001E29A7"/>
    <w:rsid w:val="001E2AC7"/>
    <w:rsid w:val="001E2B65"/>
    <w:rsid w:val="001E2F8C"/>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59F8"/>
    <w:rsid w:val="001E5DE6"/>
    <w:rsid w:val="001E6C1C"/>
    <w:rsid w:val="001E7352"/>
    <w:rsid w:val="001E7E2B"/>
    <w:rsid w:val="001F00A4"/>
    <w:rsid w:val="001F01BF"/>
    <w:rsid w:val="001F02FA"/>
    <w:rsid w:val="001F06AE"/>
    <w:rsid w:val="001F0AAC"/>
    <w:rsid w:val="001F16CB"/>
    <w:rsid w:val="001F1704"/>
    <w:rsid w:val="001F18F1"/>
    <w:rsid w:val="001F1A69"/>
    <w:rsid w:val="001F1A9D"/>
    <w:rsid w:val="001F1CA5"/>
    <w:rsid w:val="001F1CAC"/>
    <w:rsid w:val="001F1F19"/>
    <w:rsid w:val="001F1F7A"/>
    <w:rsid w:val="001F2622"/>
    <w:rsid w:val="001F377F"/>
    <w:rsid w:val="001F3C10"/>
    <w:rsid w:val="001F3D94"/>
    <w:rsid w:val="001F3F0F"/>
    <w:rsid w:val="001F3FCA"/>
    <w:rsid w:val="001F450F"/>
    <w:rsid w:val="001F47EF"/>
    <w:rsid w:val="001F4893"/>
    <w:rsid w:val="001F4D40"/>
    <w:rsid w:val="001F61AF"/>
    <w:rsid w:val="001F687E"/>
    <w:rsid w:val="001F6DC8"/>
    <w:rsid w:val="001F7A5E"/>
    <w:rsid w:val="001F7C6D"/>
    <w:rsid w:val="002007F1"/>
    <w:rsid w:val="00200C06"/>
    <w:rsid w:val="0020125C"/>
    <w:rsid w:val="0020132E"/>
    <w:rsid w:val="00201C07"/>
    <w:rsid w:val="00201D35"/>
    <w:rsid w:val="0020210B"/>
    <w:rsid w:val="00202AD8"/>
    <w:rsid w:val="00203036"/>
    <w:rsid w:val="00203347"/>
    <w:rsid w:val="0020379F"/>
    <w:rsid w:val="00203BDA"/>
    <w:rsid w:val="00203C89"/>
    <w:rsid w:val="00204275"/>
    <w:rsid w:val="002043AC"/>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838"/>
    <w:rsid w:val="0021185F"/>
    <w:rsid w:val="0021211A"/>
    <w:rsid w:val="00212651"/>
    <w:rsid w:val="0021268F"/>
    <w:rsid w:val="0021294F"/>
    <w:rsid w:val="00212B22"/>
    <w:rsid w:val="00212C47"/>
    <w:rsid w:val="00213676"/>
    <w:rsid w:val="002138FA"/>
    <w:rsid w:val="00213E13"/>
    <w:rsid w:val="002140A6"/>
    <w:rsid w:val="002142C9"/>
    <w:rsid w:val="002146A8"/>
    <w:rsid w:val="00214A27"/>
    <w:rsid w:val="00214C34"/>
    <w:rsid w:val="002151C8"/>
    <w:rsid w:val="002157BD"/>
    <w:rsid w:val="00216096"/>
    <w:rsid w:val="0021696C"/>
    <w:rsid w:val="00216AB2"/>
    <w:rsid w:val="00216B13"/>
    <w:rsid w:val="00216B38"/>
    <w:rsid w:val="00217790"/>
    <w:rsid w:val="002179B9"/>
    <w:rsid w:val="002179E1"/>
    <w:rsid w:val="00217AE5"/>
    <w:rsid w:val="00220DAD"/>
    <w:rsid w:val="002210AD"/>
    <w:rsid w:val="002214C5"/>
    <w:rsid w:val="00221D1E"/>
    <w:rsid w:val="00221F3B"/>
    <w:rsid w:val="0022230B"/>
    <w:rsid w:val="002224FF"/>
    <w:rsid w:val="00222AEC"/>
    <w:rsid w:val="00222B25"/>
    <w:rsid w:val="00222F65"/>
    <w:rsid w:val="002230CF"/>
    <w:rsid w:val="002230DF"/>
    <w:rsid w:val="002234AB"/>
    <w:rsid w:val="002235B9"/>
    <w:rsid w:val="002238CC"/>
    <w:rsid w:val="00224169"/>
    <w:rsid w:val="00225144"/>
    <w:rsid w:val="00225551"/>
    <w:rsid w:val="0022639B"/>
    <w:rsid w:val="00226865"/>
    <w:rsid w:val="00226BB0"/>
    <w:rsid w:val="00227412"/>
    <w:rsid w:val="00227ACD"/>
    <w:rsid w:val="002302DB"/>
    <w:rsid w:val="0023090B"/>
    <w:rsid w:val="00230EF1"/>
    <w:rsid w:val="00230EF9"/>
    <w:rsid w:val="00231E3A"/>
    <w:rsid w:val="0023222B"/>
    <w:rsid w:val="0023247D"/>
    <w:rsid w:val="002338A6"/>
    <w:rsid w:val="002342DD"/>
    <w:rsid w:val="002344A0"/>
    <w:rsid w:val="00234B22"/>
    <w:rsid w:val="00234E73"/>
    <w:rsid w:val="00234FBF"/>
    <w:rsid w:val="002352F4"/>
    <w:rsid w:val="00235544"/>
    <w:rsid w:val="00235763"/>
    <w:rsid w:val="00235B25"/>
    <w:rsid w:val="002361CA"/>
    <w:rsid w:val="002369BD"/>
    <w:rsid w:val="00236AA7"/>
    <w:rsid w:val="00236B8F"/>
    <w:rsid w:val="002374D0"/>
    <w:rsid w:val="00240150"/>
    <w:rsid w:val="00240B2D"/>
    <w:rsid w:val="00240B53"/>
    <w:rsid w:val="00240E43"/>
    <w:rsid w:val="00240E56"/>
    <w:rsid w:val="002412BF"/>
    <w:rsid w:val="00241C61"/>
    <w:rsid w:val="00241EA1"/>
    <w:rsid w:val="002421B4"/>
    <w:rsid w:val="0024256F"/>
    <w:rsid w:val="00242E5C"/>
    <w:rsid w:val="00243D5A"/>
    <w:rsid w:val="00243F28"/>
    <w:rsid w:val="00243FD1"/>
    <w:rsid w:val="00243FF3"/>
    <w:rsid w:val="00244A81"/>
    <w:rsid w:val="00244DD6"/>
    <w:rsid w:val="0024519E"/>
    <w:rsid w:val="002457C9"/>
    <w:rsid w:val="00245F1A"/>
    <w:rsid w:val="00246287"/>
    <w:rsid w:val="00246A33"/>
    <w:rsid w:val="00246A67"/>
    <w:rsid w:val="00247B73"/>
    <w:rsid w:val="002500F1"/>
    <w:rsid w:val="00250304"/>
    <w:rsid w:val="002503F2"/>
    <w:rsid w:val="002506CB"/>
    <w:rsid w:val="00250A1E"/>
    <w:rsid w:val="00250F97"/>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D23"/>
    <w:rsid w:val="00253F6A"/>
    <w:rsid w:val="00254C8E"/>
    <w:rsid w:val="002552C6"/>
    <w:rsid w:val="00255E74"/>
    <w:rsid w:val="00255FF2"/>
    <w:rsid w:val="00256543"/>
    <w:rsid w:val="00256B58"/>
    <w:rsid w:val="002572EA"/>
    <w:rsid w:val="002573BB"/>
    <w:rsid w:val="00257C26"/>
    <w:rsid w:val="00260764"/>
    <w:rsid w:val="002609BD"/>
    <w:rsid w:val="00260DC3"/>
    <w:rsid w:val="002617E4"/>
    <w:rsid w:val="002618D2"/>
    <w:rsid w:val="00262256"/>
    <w:rsid w:val="002625DD"/>
    <w:rsid w:val="00263019"/>
    <w:rsid w:val="00263059"/>
    <w:rsid w:val="00263125"/>
    <w:rsid w:val="00263CB3"/>
    <w:rsid w:val="00263CEB"/>
    <w:rsid w:val="002642D5"/>
    <w:rsid w:val="002648B0"/>
    <w:rsid w:val="002651DA"/>
    <w:rsid w:val="00265D91"/>
    <w:rsid w:val="00265E5E"/>
    <w:rsid w:val="0026661C"/>
    <w:rsid w:val="00266E6B"/>
    <w:rsid w:val="00267592"/>
    <w:rsid w:val="002677E2"/>
    <w:rsid w:val="00267D34"/>
    <w:rsid w:val="00267DBA"/>
    <w:rsid w:val="002701A0"/>
    <w:rsid w:val="00270567"/>
    <w:rsid w:val="00270B2C"/>
    <w:rsid w:val="00271179"/>
    <w:rsid w:val="0027118E"/>
    <w:rsid w:val="002711F4"/>
    <w:rsid w:val="0027121D"/>
    <w:rsid w:val="002717A3"/>
    <w:rsid w:val="00271887"/>
    <w:rsid w:val="00272414"/>
    <w:rsid w:val="0027249A"/>
    <w:rsid w:val="00273AA1"/>
    <w:rsid w:val="00273C79"/>
    <w:rsid w:val="00274054"/>
    <w:rsid w:val="00274241"/>
    <w:rsid w:val="00274641"/>
    <w:rsid w:val="00274FDD"/>
    <w:rsid w:val="00275037"/>
    <w:rsid w:val="00275303"/>
    <w:rsid w:val="0027557D"/>
    <w:rsid w:val="00275952"/>
    <w:rsid w:val="00275A68"/>
    <w:rsid w:val="0027628C"/>
    <w:rsid w:val="002763EA"/>
    <w:rsid w:val="0027662B"/>
    <w:rsid w:val="002766C7"/>
    <w:rsid w:val="00276C67"/>
    <w:rsid w:val="002802E9"/>
    <w:rsid w:val="002802F5"/>
    <w:rsid w:val="002803D1"/>
    <w:rsid w:val="00280862"/>
    <w:rsid w:val="00280C3C"/>
    <w:rsid w:val="00280CCE"/>
    <w:rsid w:val="00281228"/>
    <w:rsid w:val="00281F30"/>
    <w:rsid w:val="00281FAD"/>
    <w:rsid w:val="0028244F"/>
    <w:rsid w:val="00282534"/>
    <w:rsid w:val="00282854"/>
    <w:rsid w:val="00282907"/>
    <w:rsid w:val="00283718"/>
    <w:rsid w:val="0028374B"/>
    <w:rsid w:val="00283820"/>
    <w:rsid w:val="00283C49"/>
    <w:rsid w:val="00283D10"/>
    <w:rsid w:val="0028458C"/>
    <w:rsid w:val="00284D1E"/>
    <w:rsid w:val="00285282"/>
    <w:rsid w:val="00285284"/>
    <w:rsid w:val="0028531C"/>
    <w:rsid w:val="002854E3"/>
    <w:rsid w:val="0028555F"/>
    <w:rsid w:val="0028587E"/>
    <w:rsid w:val="002861A3"/>
    <w:rsid w:val="002864FD"/>
    <w:rsid w:val="00286779"/>
    <w:rsid w:val="00286815"/>
    <w:rsid w:val="002871E0"/>
    <w:rsid w:val="00287506"/>
    <w:rsid w:val="00287F7B"/>
    <w:rsid w:val="0029030C"/>
    <w:rsid w:val="002908B2"/>
    <w:rsid w:val="002909B8"/>
    <w:rsid w:val="00290D5F"/>
    <w:rsid w:val="00290FFD"/>
    <w:rsid w:val="002911A8"/>
    <w:rsid w:val="002912F0"/>
    <w:rsid w:val="00291567"/>
    <w:rsid w:val="00291876"/>
    <w:rsid w:val="0029239F"/>
    <w:rsid w:val="00292C9D"/>
    <w:rsid w:val="00292D4A"/>
    <w:rsid w:val="00293B39"/>
    <w:rsid w:val="00293E73"/>
    <w:rsid w:val="00293F4E"/>
    <w:rsid w:val="00293FB3"/>
    <w:rsid w:val="002944EB"/>
    <w:rsid w:val="002946FB"/>
    <w:rsid w:val="00294A4E"/>
    <w:rsid w:val="00294F0E"/>
    <w:rsid w:val="00295560"/>
    <w:rsid w:val="00296077"/>
    <w:rsid w:val="002962E3"/>
    <w:rsid w:val="0029643C"/>
    <w:rsid w:val="00297314"/>
    <w:rsid w:val="002974BF"/>
    <w:rsid w:val="002978BF"/>
    <w:rsid w:val="00297D26"/>
    <w:rsid w:val="002A04D2"/>
    <w:rsid w:val="002A0606"/>
    <w:rsid w:val="002A0E29"/>
    <w:rsid w:val="002A1392"/>
    <w:rsid w:val="002A1C98"/>
    <w:rsid w:val="002A1CAD"/>
    <w:rsid w:val="002A2288"/>
    <w:rsid w:val="002A22A1"/>
    <w:rsid w:val="002A2461"/>
    <w:rsid w:val="002A2CF7"/>
    <w:rsid w:val="002A3761"/>
    <w:rsid w:val="002A3ABA"/>
    <w:rsid w:val="002A434B"/>
    <w:rsid w:val="002A44E2"/>
    <w:rsid w:val="002A45D8"/>
    <w:rsid w:val="002A49F1"/>
    <w:rsid w:val="002A4A92"/>
    <w:rsid w:val="002A4B57"/>
    <w:rsid w:val="002A4EA0"/>
    <w:rsid w:val="002A53B1"/>
    <w:rsid w:val="002A5945"/>
    <w:rsid w:val="002A5BB8"/>
    <w:rsid w:val="002A65DA"/>
    <w:rsid w:val="002A6A60"/>
    <w:rsid w:val="002A6CA0"/>
    <w:rsid w:val="002A6D2B"/>
    <w:rsid w:val="002A752D"/>
    <w:rsid w:val="002A79B0"/>
    <w:rsid w:val="002B01E1"/>
    <w:rsid w:val="002B0238"/>
    <w:rsid w:val="002B07FC"/>
    <w:rsid w:val="002B08E9"/>
    <w:rsid w:val="002B0D15"/>
    <w:rsid w:val="002B0DDC"/>
    <w:rsid w:val="002B10F5"/>
    <w:rsid w:val="002B1B76"/>
    <w:rsid w:val="002B1DFF"/>
    <w:rsid w:val="002B21F3"/>
    <w:rsid w:val="002B22D7"/>
    <w:rsid w:val="002B2F28"/>
    <w:rsid w:val="002B370D"/>
    <w:rsid w:val="002B3BC2"/>
    <w:rsid w:val="002B3CA3"/>
    <w:rsid w:val="002B4CED"/>
    <w:rsid w:val="002B4D65"/>
    <w:rsid w:val="002B5940"/>
    <w:rsid w:val="002B5BD6"/>
    <w:rsid w:val="002B6B19"/>
    <w:rsid w:val="002B7006"/>
    <w:rsid w:val="002B72A6"/>
    <w:rsid w:val="002B72C2"/>
    <w:rsid w:val="002B7542"/>
    <w:rsid w:val="002B7D11"/>
    <w:rsid w:val="002C02F6"/>
    <w:rsid w:val="002C061B"/>
    <w:rsid w:val="002C09D3"/>
    <w:rsid w:val="002C0C32"/>
    <w:rsid w:val="002C0F01"/>
    <w:rsid w:val="002C1254"/>
    <w:rsid w:val="002C1378"/>
    <w:rsid w:val="002C1FF8"/>
    <w:rsid w:val="002C2043"/>
    <w:rsid w:val="002C2226"/>
    <w:rsid w:val="002C22B6"/>
    <w:rsid w:val="002C247F"/>
    <w:rsid w:val="002C2645"/>
    <w:rsid w:val="002C2D40"/>
    <w:rsid w:val="002C362D"/>
    <w:rsid w:val="002C3813"/>
    <w:rsid w:val="002C3953"/>
    <w:rsid w:val="002C3DC8"/>
    <w:rsid w:val="002C3EAE"/>
    <w:rsid w:val="002C40F6"/>
    <w:rsid w:val="002C469A"/>
    <w:rsid w:val="002C5BBA"/>
    <w:rsid w:val="002C5D62"/>
    <w:rsid w:val="002C6245"/>
    <w:rsid w:val="002C6318"/>
    <w:rsid w:val="002C6675"/>
    <w:rsid w:val="002C6CF1"/>
    <w:rsid w:val="002C7649"/>
    <w:rsid w:val="002C774A"/>
    <w:rsid w:val="002D0168"/>
    <w:rsid w:val="002D06D6"/>
    <w:rsid w:val="002D078F"/>
    <w:rsid w:val="002D0852"/>
    <w:rsid w:val="002D0ED7"/>
    <w:rsid w:val="002D15A9"/>
    <w:rsid w:val="002D16FF"/>
    <w:rsid w:val="002D17AB"/>
    <w:rsid w:val="002D17BC"/>
    <w:rsid w:val="002D185A"/>
    <w:rsid w:val="002D1B90"/>
    <w:rsid w:val="002D1BD8"/>
    <w:rsid w:val="002D2279"/>
    <w:rsid w:val="002D2519"/>
    <w:rsid w:val="002D2796"/>
    <w:rsid w:val="002D2F94"/>
    <w:rsid w:val="002D33A0"/>
    <w:rsid w:val="002D38AC"/>
    <w:rsid w:val="002D4481"/>
    <w:rsid w:val="002D4520"/>
    <w:rsid w:val="002D4C07"/>
    <w:rsid w:val="002D4D31"/>
    <w:rsid w:val="002D5195"/>
    <w:rsid w:val="002D674B"/>
    <w:rsid w:val="002D6779"/>
    <w:rsid w:val="002D6783"/>
    <w:rsid w:val="002D67F3"/>
    <w:rsid w:val="002D6BB6"/>
    <w:rsid w:val="002D7187"/>
    <w:rsid w:val="002D727A"/>
    <w:rsid w:val="002D72CC"/>
    <w:rsid w:val="002E093C"/>
    <w:rsid w:val="002E1315"/>
    <w:rsid w:val="002E16FE"/>
    <w:rsid w:val="002E1B11"/>
    <w:rsid w:val="002E206E"/>
    <w:rsid w:val="002E3B90"/>
    <w:rsid w:val="002E4D1F"/>
    <w:rsid w:val="002E4F66"/>
    <w:rsid w:val="002E508A"/>
    <w:rsid w:val="002E5526"/>
    <w:rsid w:val="002E56EC"/>
    <w:rsid w:val="002E5874"/>
    <w:rsid w:val="002E5A80"/>
    <w:rsid w:val="002E5D8F"/>
    <w:rsid w:val="002E5DDA"/>
    <w:rsid w:val="002E5DE9"/>
    <w:rsid w:val="002E5E66"/>
    <w:rsid w:val="002E6F39"/>
    <w:rsid w:val="002E6FC8"/>
    <w:rsid w:val="002E747D"/>
    <w:rsid w:val="002E7578"/>
    <w:rsid w:val="002E76E2"/>
    <w:rsid w:val="002E78FC"/>
    <w:rsid w:val="002E79C0"/>
    <w:rsid w:val="002F0414"/>
    <w:rsid w:val="002F052A"/>
    <w:rsid w:val="002F1CBD"/>
    <w:rsid w:val="002F1DC3"/>
    <w:rsid w:val="002F214C"/>
    <w:rsid w:val="002F22CC"/>
    <w:rsid w:val="002F2ABB"/>
    <w:rsid w:val="002F2C64"/>
    <w:rsid w:val="002F2E92"/>
    <w:rsid w:val="002F2FE4"/>
    <w:rsid w:val="002F3228"/>
    <w:rsid w:val="002F33BD"/>
    <w:rsid w:val="002F4476"/>
    <w:rsid w:val="002F48D6"/>
    <w:rsid w:val="002F4C5D"/>
    <w:rsid w:val="002F4CC1"/>
    <w:rsid w:val="002F5136"/>
    <w:rsid w:val="002F51FD"/>
    <w:rsid w:val="002F5240"/>
    <w:rsid w:val="002F5E47"/>
    <w:rsid w:val="002F5FED"/>
    <w:rsid w:val="002F6278"/>
    <w:rsid w:val="002F6B91"/>
    <w:rsid w:val="002F6D47"/>
    <w:rsid w:val="002F7449"/>
    <w:rsid w:val="002F776A"/>
    <w:rsid w:val="002F7928"/>
    <w:rsid w:val="002F7B8C"/>
    <w:rsid w:val="002F7BE9"/>
    <w:rsid w:val="002F7FB2"/>
    <w:rsid w:val="00300156"/>
    <w:rsid w:val="0030043B"/>
    <w:rsid w:val="003007B6"/>
    <w:rsid w:val="00300C5D"/>
    <w:rsid w:val="0030106E"/>
    <w:rsid w:val="00301223"/>
    <w:rsid w:val="003012AB"/>
    <w:rsid w:val="00301725"/>
    <w:rsid w:val="00301948"/>
    <w:rsid w:val="00301957"/>
    <w:rsid w:val="00301D8C"/>
    <w:rsid w:val="00302017"/>
    <w:rsid w:val="003024B8"/>
    <w:rsid w:val="00303392"/>
    <w:rsid w:val="003039E6"/>
    <w:rsid w:val="00303C80"/>
    <w:rsid w:val="00304596"/>
    <w:rsid w:val="00304D2C"/>
    <w:rsid w:val="00304E2C"/>
    <w:rsid w:val="0030542F"/>
    <w:rsid w:val="00305899"/>
    <w:rsid w:val="00305AC9"/>
    <w:rsid w:val="00306521"/>
    <w:rsid w:val="003066D8"/>
    <w:rsid w:val="0030680B"/>
    <w:rsid w:val="003069E6"/>
    <w:rsid w:val="00306A0C"/>
    <w:rsid w:val="00306BAC"/>
    <w:rsid w:val="003076DA"/>
    <w:rsid w:val="00307C54"/>
    <w:rsid w:val="00307C82"/>
    <w:rsid w:val="00307CB3"/>
    <w:rsid w:val="0031039C"/>
    <w:rsid w:val="00310DCE"/>
    <w:rsid w:val="003113D3"/>
    <w:rsid w:val="0031142E"/>
    <w:rsid w:val="0031203F"/>
    <w:rsid w:val="00312066"/>
    <w:rsid w:val="003125CB"/>
    <w:rsid w:val="003129A5"/>
    <w:rsid w:val="00312B28"/>
    <w:rsid w:val="00312BD9"/>
    <w:rsid w:val="00312DE2"/>
    <w:rsid w:val="00313373"/>
    <w:rsid w:val="003139DC"/>
    <w:rsid w:val="00314056"/>
    <w:rsid w:val="00314FCE"/>
    <w:rsid w:val="00315119"/>
    <w:rsid w:val="003154CD"/>
    <w:rsid w:val="00315517"/>
    <w:rsid w:val="00315D43"/>
    <w:rsid w:val="00316464"/>
    <w:rsid w:val="0031664A"/>
    <w:rsid w:val="003178FD"/>
    <w:rsid w:val="00317AF2"/>
    <w:rsid w:val="00317DEF"/>
    <w:rsid w:val="003204F9"/>
    <w:rsid w:val="0032085A"/>
    <w:rsid w:val="00320AAC"/>
    <w:rsid w:val="00320CAE"/>
    <w:rsid w:val="003220D6"/>
    <w:rsid w:val="0032213C"/>
    <w:rsid w:val="00322A67"/>
    <w:rsid w:val="00322BF3"/>
    <w:rsid w:val="00323092"/>
    <w:rsid w:val="00323922"/>
    <w:rsid w:val="0032396B"/>
    <w:rsid w:val="00323D47"/>
    <w:rsid w:val="0032418A"/>
    <w:rsid w:val="00324194"/>
    <w:rsid w:val="0032438F"/>
    <w:rsid w:val="00325527"/>
    <w:rsid w:val="003257CB"/>
    <w:rsid w:val="003258B8"/>
    <w:rsid w:val="00325E81"/>
    <w:rsid w:val="0032602D"/>
    <w:rsid w:val="003261E7"/>
    <w:rsid w:val="003261F2"/>
    <w:rsid w:val="003266C9"/>
    <w:rsid w:val="003267E9"/>
    <w:rsid w:val="00326C38"/>
    <w:rsid w:val="00326D1B"/>
    <w:rsid w:val="00326D35"/>
    <w:rsid w:val="0032720A"/>
    <w:rsid w:val="00327290"/>
    <w:rsid w:val="0032787A"/>
    <w:rsid w:val="003302F1"/>
    <w:rsid w:val="0033077D"/>
    <w:rsid w:val="00330D1A"/>
    <w:rsid w:val="00330F36"/>
    <w:rsid w:val="00331017"/>
    <w:rsid w:val="00331023"/>
    <w:rsid w:val="003316B7"/>
    <w:rsid w:val="00331E1C"/>
    <w:rsid w:val="003324D7"/>
    <w:rsid w:val="00332DB3"/>
    <w:rsid w:val="0033352B"/>
    <w:rsid w:val="00333982"/>
    <w:rsid w:val="003339EF"/>
    <w:rsid w:val="00333AC9"/>
    <w:rsid w:val="0033437C"/>
    <w:rsid w:val="00334D7C"/>
    <w:rsid w:val="00335469"/>
    <w:rsid w:val="00335792"/>
    <w:rsid w:val="003359D0"/>
    <w:rsid w:val="00335CC6"/>
    <w:rsid w:val="00335D9C"/>
    <w:rsid w:val="00335FD9"/>
    <w:rsid w:val="0033606E"/>
    <w:rsid w:val="00336164"/>
    <w:rsid w:val="003364B0"/>
    <w:rsid w:val="00336A20"/>
    <w:rsid w:val="00336FBD"/>
    <w:rsid w:val="003371F8"/>
    <w:rsid w:val="0033752C"/>
    <w:rsid w:val="0033790D"/>
    <w:rsid w:val="0034028C"/>
    <w:rsid w:val="0034095D"/>
    <w:rsid w:val="003417BB"/>
    <w:rsid w:val="003418F2"/>
    <w:rsid w:val="0034291E"/>
    <w:rsid w:val="003429CB"/>
    <w:rsid w:val="00342C19"/>
    <w:rsid w:val="00343224"/>
    <w:rsid w:val="00343CB4"/>
    <w:rsid w:val="00343D60"/>
    <w:rsid w:val="00343F46"/>
    <w:rsid w:val="003447F3"/>
    <w:rsid w:val="00344B5B"/>
    <w:rsid w:val="00344E46"/>
    <w:rsid w:val="00344ECB"/>
    <w:rsid w:val="003450BA"/>
    <w:rsid w:val="00345288"/>
    <w:rsid w:val="003452E5"/>
    <w:rsid w:val="00345B00"/>
    <w:rsid w:val="00345EBD"/>
    <w:rsid w:val="0034602B"/>
    <w:rsid w:val="003461B2"/>
    <w:rsid w:val="00346C27"/>
    <w:rsid w:val="00346C9B"/>
    <w:rsid w:val="00346CFA"/>
    <w:rsid w:val="00346EDC"/>
    <w:rsid w:val="003471B7"/>
    <w:rsid w:val="00347253"/>
    <w:rsid w:val="003473EA"/>
    <w:rsid w:val="00347903"/>
    <w:rsid w:val="00347B40"/>
    <w:rsid w:val="0035066C"/>
    <w:rsid w:val="00350AFD"/>
    <w:rsid w:val="00350BB9"/>
    <w:rsid w:val="0035104A"/>
    <w:rsid w:val="00351265"/>
    <w:rsid w:val="0035183E"/>
    <w:rsid w:val="00351B3E"/>
    <w:rsid w:val="00351BC6"/>
    <w:rsid w:val="003520FB"/>
    <w:rsid w:val="00352A56"/>
    <w:rsid w:val="00352C3E"/>
    <w:rsid w:val="00352C69"/>
    <w:rsid w:val="00353048"/>
    <w:rsid w:val="0035372B"/>
    <w:rsid w:val="003538E6"/>
    <w:rsid w:val="00353DAD"/>
    <w:rsid w:val="003543CC"/>
    <w:rsid w:val="00354B73"/>
    <w:rsid w:val="00354F1B"/>
    <w:rsid w:val="0035517A"/>
    <w:rsid w:val="00355442"/>
    <w:rsid w:val="00355836"/>
    <w:rsid w:val="00355BC7"/>
    <w:rsid w:val="00355EDA"/>
    <w:rsid w:val="003562AC"/>
    <w:rsid w:val="0035716A"/>
    <w:rsid w:val="00357B04"/>
    <w:rsid w:val="00357F73"/>
    <w:rsid w:val="003600E6"/>
    <w:rsid w:val="00360340"/>
    <w:rsid w:val="00360649"/>
    <w:rsid w:val="0036094F"/>
    <w:rsid w:val="00360E25"/>
    <w:rsid w:val="00360F55"/>
    <w:rsid w:val="003611D5"/>
    <w:rsid w:val="00361620"/>
    <w:rsid w:val="00361760"/>
    <w:rsid w:val="00361C59"/>
    <w:rsid w:val="00361D5C"/>
    <w:rsid w:val="00361E49"/>
    <w:rsid w:val="00361F7A"/>
    <w:rsid w:val="00362554"/>
    <w:rsid w:val="0036262B"/>
    <w:rsid w:val="0036283C"/>
    <w:rsid w:val="00362D59"/>
    <w:rsid w:val="00363371"/>
    <w:rsid w:val="00363552"/>
    <w:rsid w:val="0036361D"/>
    <w:rsid w:val="00363A13"/>
    <w:rsid w:val="00363FD6"/>
    <w:rsid w:val="003647DD"/>
    <w:rsid w:val="003648A4"/>
    <w:rsid w:val="0036569E"/>
    <w:rsid w:val="00366097"/>
    <w:rsid w:val="003665F7"/>
    <w:rsid w:val="00366E51"/>
    <w:rsid w:val="00367176"/>
    <w:rsid w:val="00367A1E"/>
    <w:rsid w:val="00367E11"/>
    <w:rsid w:val="00370131"/>
    <w:rsid w:val="00370ACB"/>
    <w:rsid w:val="00370D82"/>
    <w:rsid w:val="0037115B"/>
    <w:rsid w:val="003711C3"/>
    <w:rsid w:val="003727D1"/>
    <w:rsid w:val="00372BF3"/>
    <w:rsid w:val="00372C7D"/>
    <w:rsid w:val="00373084"/>
    <w:rsid w:val="003731FE"/>
    <w:rsid w:val="00373515"/>
    <w:rsid w:val="003735F6"/>
    <w:rsid w:val="0037397C"/>
    <w:rsid w:val="00373EFB"/>
    <w:rsid w:val="003747EB"/>
    <w:rsid w:val="0037540A"/>
    <w:rsid w:val="00375D41"/>
    <w:rsid w:val="00376BAA"/>
    <w:rsid w:val="0037711F"/>
    <w:rsid w:val="003771A5"/>
    <w:rsid w:val="00377C50"/>
    <w:rsid w:val="00377C9D"/>
    <w:rsid w:val="00377CDF"/>
    <w:rsid w:val="0038128E"/>
    <w:rsid w:val="003817C3"/>
    <w:rsid w:val="0038265A"/>
    <w:rsid w:val="00382699"/>
    <w:rsid w:val="003835FA"/>
    <w:rsid w:val="0038366F"/>
    <w:rsid w:val="003837EC"/>
    <w:rsid w:val="00383A95"/>
    <w:rsid w:val="00383B22"/>
    <w:rsid w:val="00384CFE"/>
    <w:rsid w:val="00385447"/>
    <w:rsid w:val="00385466"/>
    <w:rsid w:val="003859E2"/>
    <w:rsid w:val="00385B57"/>
    <w:rsid w:val="0038614B"/>
    <w:rsid w:val="00386944"/>
    <w:rsid w:val="00386C50"/>
    <w:rsid w:val="00386D1C"/>
    <w:rsid w:val="00387032"/>
    <w:rsid w:val="003870EF"/>
    <w:rsid w:val="0038772F"/>
    <w:rsid w:val="003877CD"/>
    <w:rsid w:val="00390123"/>
    <w:rsid w:val="003907F3"/>
    <w:rsid w:val="00390C9F"/>
    <w:rsid w:val="003919B8"/>
    <w:rsid w:val="00391D58"/>
    <w:rsid w:val="00391ECD"/>
    <w:rsid w:val="00392313"/>
    <w:rsid w:val="003924A6"/>
    <w:rsid w:val="00393348"/>
    <w:rsid w:val="00393374"/>
    <w:rsid w:val="00393815"/>
    <w:rsid w:val="003940C5"/>
    <w:rsid w:val="0039511F"/>
    <w:rsid w:val="0039529D"/>
    <w:rsid w:val="00395308"/>
    <w:rsid w:val="00395608"/>
    <w:rsid w:val="00395898"/>
    <w:rsid w:val="003959CC"/>
    <w:rsid w:val="00395D00"/>
    <w:rsid w:val="00395EE4"/>
    <w:rsid w:val="00396319"/>
    <w:rsid w:val="00396615"/>
    <w:rsid w:val="00396C26"/>
    <w:rsid w:val="003971B7"/>
    <w:rsid w:val="0039790C"/>
    <w:rsid w:val="00397A79"/>
    <w:rsid w:val="00397D86"/>
    <w:rsid w:val="00397E0A"/>
    <w:rsid w:val="003A0B7F"/>
    <w:rsid w:val="003A13A2"/>
    <w:rsid w:val="003A1A28"/>
    <w:rsid w:val="003A1BD2"/>
    <w:rsid w:val="003A1D71"/>
    <w:rsid w:val="003A1DA5"/>
    <w:rsid w:val="003A28DA"/>
    <w:rsid w:val="003A2980"/>
    <w:rsid w:val="003A2B9E"/>
    <w:rsid w:val="003A2E04"/>
    <w:rsid w:val="003A375E"/>
    <w:rsid w:val="003A3F9F"/>
    <w:rsid w:val="003A402D"/>
    <w:rsid w:val="003A5013"/>
    <w:rsid w:val="003A5188"/>
    <w:rsid w:val="003A5254"/>
    <w:rsid w:val="003A571D"/>
    <w:rsid w:val="003A5AF4"/>
    <w:rsid w:val="003A5C35"/>
    <w:rsid w:val="003A5CE0"/>
    <w:rsid w:val="003A64D1"/>
    <w:rsid w:val="003A68CE"/>
    <w:rsid w:val="003A6C8F"/>
    <w:rsid w:val="003A7426"/>
    <w:rsid w:val="003A75D8"/>
    <w:rsid w:val="003A787B"/>
    <w:rsid w:val="003A7EBD"/>
    <w:rsid w:val="003B04F1"/>
    <w:rsid w:val="003B0679"/>
    <w:rsid w:val="003B090C"/>
    <w:rsid w:val="003B095F"/>
    <w:rsid w:val="003B1813"/>
    <w:rsid w:val="003B1A71"/>
    <w:rsid w:val="003B1D53"/>
    <w:rsid w:val="003B2F65"/>
    <w:rsid w:val="003B3334"/>
    <w:rsid w:val="003B3977"/>
    <w:rsid w:val="003B55D7"/>
    <w:rsid w:val="003B5A78"/>
    <w:rsid w:val="003B5D98"/>
    <w:rsid w:val="003B5F29"/>
    <w:rsid w:val="003B6019"/>
    <w:rsid w:val="003B62CD"/>
    <w:rsid w:val="003B6449"/>
    <w:rsid w:val="003B6572"/>
    <w:rsid w:val="003B685C"/>
    <w:rsid w:val="003B6CEE"/>
    <w:rsid w:val="003B6D43"/>
    <w:rsid w:val="003B6D8C"/>
    <w:rsid w:val="003B6E69"/>
    <w:rsid w:val="003B7430"/>
    <w:rsid w:val="003B76AB"/>
    <w:rsid w:val="003C0C68"/>
    <w:rsid w:val="003C0FE1"/>
    <w:rsid w:val="003C12D5"/>
    <w:rsid w:val="003C17CC"/>
    <w:rsid w:val="003C1C6F"/>
    <w:rsid w:val="003C1E4F"/>
    <w:rsid w:val="003C2694"/>
    <w:rsid w:val="003C3267"/>
    <w:rsid w:val="003C3799"/>
    <w:rsid w:val="003C39AC"/>
    <w:rsid w:val="003C39C8"/>
    <w:rsid w:val="003C39CD"/>
    <w:rsid w:val="003C3D71"/>
    <w:rsid w:val="003C3F11"/>
    <w:rsid w:val="003C3F90"/>
    <w:rsid w:val="003C3FE2"/>
    <w:rsid w:val="003C474A"/>
    <w:rsid w:val="003C494E"/>
    <w:rsid w:val="003C4CBB"/>
    <w:rsid w:val="003C5004"/>
    <w:rsid w:val="003C5336"/>
    <w:rsid w:val="003C570C"/>
    <w:rsid w:val="003C774E"/>
    <w:rsid w:val="003C7ED7"/>
    <w:rsid w:val="003D0512"/>
    <w:rsid w:val="003D0A0C"/>
    <w:rsid w:val="003D18CF"/>
    <w:rsid w:val="003D19EF"/>
    <w:rsid w:val="003D2438"/>
    <w:rsid w:val="003D2926"/>
    <w:rsid w:val="003D2A8F"/>
    <w:rsid w:val="003D3397"/>
    <w:rsid w:val="003D3672"/>
    <w:rsid w:val="003D38E6"/>
    <w:rsid w:val="003D3A34"/>
    <w:rsid w:val="003D3B4F"/>
    <w:rsid w:val="003D3D35"/>
    <w:rsid w:val="003D45F8"/>
    <w:rsid w:val="003D485D"/>
    <w:rsid w:val="003D5930"/>
    <w:rsid w:val="003D5B2D"/>
    <w:rsid w:val="003D61A0"/>
    <w:rsid w:val="003D63E5"/>
    <w:rsid w:val="003D6E9F"/>
    <w:rsid w:val="003D7347"/>
    <w:rsid w:val="003D7616"/>
    <w:rsid w:val="003D7850"/>
    <w:rsid w:val="003E138E"/>
    <w:rsid w:val="003E1398"/>
    <w:rsid w:val="003E16A6"/>
    <w:rsid w:val="003E16E0"/>
    <w:rsid w:val="003E1B4F"/>
    <w:rsid w:val="003E1CA8"/>
    <w:rsid w:val="003E1F1D"/>
    <w:rsid w:val="003E2551"/>
    <w:rsid w:val="003E3095"/>
    <w:rsid w:val="003E334A"/>
    <w:rsid w:val="003E36B2"/>
    <w:rsid w:val="003E3A44"/>
    <w:rsid w:val="003E3E73"/>
    <w:rsid w:val="003E41E1"/>
    <w:rsid w:val="003E466A"/>
    <w:rsid w:val="003E534C"/>
    <w:rsid w:val="003E5486"/>
    <w:rsid w:val="003E5948"/>
    <w:rsid w:val="003E5A23"/>
    <w:rsid w:val="003E5D89"/>
    <w:rsid w:val="003E5FF7"/>
    <w:rsid w:val="003E63FD"/>
    <w:rsid w:val="003E6457"/>
    <w:rsid w:val="003E6676"/>
    <w:rsid w:val="003E6C5F"/>
    <w:rsid w:val="003E79F0"/>
    <w:rsid w:val="003E7FF4"/>
    <w:rsid w:val="003F01D8"/>
    <w:rsid w:val="003F0C85"/>
    <w:rsid w:val="003F1327"/>
    <w:rsid w:val="003F1512"/>
    <w:rsid w:val="003F1B04"/>
    <w:rsid w:val="003F1DB6"/>
    <w:rsid w:val="003F2307"/>
    <w:rsid w:val="003F29E3"/>
    <w:rsid w:val="003F2BAF"/>
    <w:rsid w:val="003F3219"/>
    <w:rsid w:val="003F32DF"/>
    <w:rsid w:val="003F33E9"/>
    <w:rsid w:val="003F34A7"/>
    <w:rsid w:val="003F3801"/>
    <w:rsid w:val="003F3C31"/>
    <w:rsid w:val="003F3CD7"/>
    <w:rsid w:val="003F3F98"/>
    <w:rsid w:val="003F43E2"/>
    <w:rsid w:val="003F4737"/>
    <w:rsid w:val="003F56D4"/>
    <w:rsid w:val="003F5A2F"/>
    <w:rsid w:val="003F5B55"/>
    <w:rsid w:val="003F61BB"/>
    <w:rsid w:val="003F6C92"/>
    <w:rsid w:val="003F6ED2"/>
    <w:rsid w:val="003F74CC"/>
    <w:rsid w:val="003F7620"/>
    <w:rsid w:val="003F7C3A"/>
    <w:rsid w:val="003F7D3D"/>
    <w:rsid w:val="004002EF"/>
    <w:rsid w:val="00400744"/>
    <w:rsid w:val="00400C31"/>
    <w:rsid w:val="00401279"/>
    <w:rsid w:val="00401CA7"/>
    <w:rsid w:val="00403336"/>
    <w:rsid w:val="004041CE"/>
    <w:rsid w:val="0040427D"/>
    <w:rsid w:val="004044BD"/>
    <w:rsid w:val="00404D63"/>
    <w:rsid w:val="00405D08"/>
    <w:rsid w:val="00405E3B"/>
    <w:rsid w:val="00406A66"/>
    <w:rsid w:val="00406C82"/>
    <w:rsid w:val="0040704C"/>
    <w:rsid w:val="0040734D"/>
    <w:rsid w:val="004074AB"/>
    <w:rsid w:val="00407B38"/>
    <w:rsid w:val="00407E6A"/>
    <w:rsid w:val="0041064C"/>
    <w:rsid w:val="00410A29"/>
    <w:rsid w:val="00410DC8"/>
    <w:rsid w:val="0041126A"/>
    <w:rsid w:val="004116D3"/>
    <w:rsid w:val="00411700"/>
    <w:rsid w:val="00412A5D"/>
    <w:rsid w:val="00413096"/>
    <w:rsid w:val="00413157"/>
    <w:rsid w:val="004131E5"/>
    <w:rsid w:val="00413214"/>
    <w:rsid w:val="0041344F"/>
    <w:rsid w:val="00413568"/>
    <w:rsid w:val="004138F1"/>
    <w:rsid w:val="00413C7E"/>
    <w:rsid w:val="00413DAD"/>
    <w:rsid w:val="00413E9E"/>
    <w:rsid w:val="00413EC5"/>
    <w:rsid w:val="00414337"/>
    <w:rsid w:val="004143FC"/>
    <w:rsid w:val="004144C1"/>
    <w:rsid w:val="00414A8B"/>
    <w:rsid w:val="00414B6F"/>
    <w:rsid w:val="00414C56"/>
    <w:rsid w:val="00414CFC"/>
    <w:rsid w:val="00414D76"/>
    <w:rsid w:val="00414E85"/>
    <w:rsid w:val="004154C1"/>
    <w:rsid w:val="00415507"/>
    <w:rsid w:val="00415DAE"/>
    <w:rsid w:val="0041615A"/>
    <w:rsid w:val="004161C9"/>
    <w:rsid w:val="00417BE7"/>
    <w:rsid w:val="00417FBC"/>
    <w:rsid w:val="00417FC6"/>
    <w:rsid w:val="004209B9"/>
    <w:rsid w:val="00421071"/>
    <w:rsid w:val="004213CE"/>
    <w:rsid w:val="00421878"/>
    <w:rsid w:val="00421D45"/>
    <w:rsid w:val="00421F83"/>
    <w:rsid w:val="004223DF"/>
    <w:rsid w:val="00422572"/>
    <w:rsid w:val="00422A68"/>
    <w:rsid w:val="00423437"/>
    <w:rsid w:val="00423493"/>
    <w:rsid w:val="004239F0"/>
    <w:rsid w:val="00423D1D"/>
    <w:rsid w:val="004242F7"/>
    <w:rsid w:val="004244B9"/>
    <w:rsid w:val="00424AB6"/>
    <w:rsid w:val="00424BD3"/>
    <w:rsid w:val="004254FF"/>
    <w:rsid w:val="004255A6"/>
    <w:rsid w:val="004256ED"/>
    <w:rsid w:val="00425BCC"/>
    <w:rsid w:val="00425BDB"/>
    <w:rsid w:val="00425D31"/>
    <w:rsid w:val="00425DD1"/>
    <w:rsid w:val="00425E4D"/>
    <w:rsid w:val="0042621B"/>
    <w:rsid w:val="00426410"/>
    <w:rsid w:val="00426BEB"/>
    <w:rsid w:val="00426D6C"/>
    <w:rsid w:val="0042745D"/>
    <w:rsid w:val="00427495"/>
    <w:rsid w:val="00427AEF"/>
    <w:rsid w:val="004300E5"/>
    <w:rsid w:val="004301EF"/>
    <w:rsid w:val="004303EF"/>
    <w:rsid w:val="00430AA9"/>
    <w:rsid w:val="00430B0E"/>
    <w:rsid w:val="00430C98"/>
    <w:rsid w:val="00431CAB"/>
    <w:rsid w:val="00431D36"/>
    <w:rsid w:val="00431D56"/>
    <w:rsid w:val="004323F7"/>
    <w:rsid w:val="004326FD"/>
    <w:rsid w:val="00432AF5"/>
    <w:rsid w:val="00432DB3"/>
    <w:rsid w:val="00432DDC"/>
    <w:rsid w:val="00433186"/>
    <w:rsid w:val="004333DB"/>
    <w:rsid w:val="00433E00"/>
    <w:rsid w:val="004345D1"/>
    <w:rsid w:val="004348BC"/>
    <w:rsid w:val="004348BF"/>
    <w:rsid w:val="00435104"/>
    <w:rsid w:val="004357BB"/>
    <w:rsid w:val="004359C7"/>
    <w:rsid w:val="00435BF4"/>
    <w:rsid w:val="00435E64"/>
    <w:rsid w:val="00435FBE"/>
    <w:rsid w:val="00436D3D"/>
    <w:rsid w:val="004372CF"/>
    <w:rsid w:val="004376F5"/>
    <w:rsid w:val="00437864"/>
    <w:rsid w:val="004379AD"/>
    <w:rsid w:val="00437CE5"/>
    <w:rsid w:val="00437F16"/>
    <w:rsid w:val="00440B55"/>
    <w:rsid w:val="004410CA"/>
    <w:rsid w:val="004413F4"/>
    <w:rsid w:val="0044156E"/>
    <w:rsid w:val="004418F2"/>
    <w:rsid w:val="00441D12"/>
    <w:rsid w:val="00442400"/>
    <w:rsid w:val="0044248A"/>
    <w:rsid w:val="004424D3"/>
    <w:rsid w:val="00442C2B"/>
    <w:rsid w:val="00444035"/>
    <w:rsid w:val="0044435E"/>
    <w:rsid w:val="00444530"/>
    <w:rsid w:val="00444904"/>
    <w:rsid w:val="00444F2C"/>
    <w:rsid w:val="00445EAA"/>
    <w:rsid w:val="004463B0"/>
    <w:rsid w:val="00446870"/>
    <w:rsid w:val="00447548"/>
    <w:rsid w:val="00447769"/>
    <w:rsid w:val="00447A53"/>
    <w:rsid w:val="00447BE9"/>
    <w:rsid w:val="004500BE"/>
    <w:rsid w:val="00450175"/>
    <w:rsid w:val="004507BE"/>
    <w:rsid w:val="00450A63"/>
    <w:rsid w:val="00451747"/>
    <w:rsid w:val="004517C8"/>
    <w:rsid w:val="00452261"/>
    <w:rsid w:val="004522B2"/>
    <w:rsid w:val="0045235D"/>
    <w:rsid w:val="00452567"/>
    <w:rsid w:val="0045331B"/>
    <w:rsid w:val="00453897"/>
    <w:rsid w:val="0045390E"/>
    <w:rsid w:val="00453C54"/>
    <w:rsid w:val="00453CA4"/>
    <w:rsid w:val="00453F3F"/>
    <w:rsid w:val="00454020"/>
    <w:rsid w:val="0045474F"/>
    <w:rsid w:val="004547B0"/>
    <w:rsid w:val="00454937"/>
    <w:rsid w:val="00454949"/>
    <w:rsid w:val="00454A6C"/>
    <w:rsid w:val="0045545C"/>
    <w:rsid w:val="00455793"/>
    <w:rsid w:val="004558B4"/>
    <w:rsid w:val="00455A6C"/>
    <w:rsid w:val="00455B7F"/>
    <w:rsid w:val="00455E01"/>
    <w:rsid w:val="00455E86"/>
    <w:rsid w:val="004563A1"/>
    <w:rsid w:val="00456DFD"/>
    <w:rsid w:val="00456E53"/>
    <w:rsid w:val="00456F61"/>
    <w:rsid w:val="00457080"/>
    <w:rsid w:val="00457A49"/>
    <w:rsid w:val="00457A4F"/>
    <w:rsid w:val="00457A86"/>
    <w:rsid w:val="00457C8B"/>
    <w:rsid w:val="004602B6"/>
    <w:rsid w:val="00460895"/>
    <w:rsid w:val="004608D3"/>
    <w:rsid w:val="00461668"/>
    <w:rsid w:val="004627B5"/>
    <w:rsid w:val="00462EB0"/>
    <w:rsid w:val="004630AB"/>
    <w:rsid w:val="00463A16"/>
    <w:rsid w:val="00463AF1"/>
    <w:rsid w:val="00464261"/>
    <w:rsid w:val="004646C3"/>
    <w:rsid w:val="00464C7A"/>
    <w:rsid w:val="00465CE0"/>
    <w:rsid w:val="00465E8A"/>
    <w:rsid w:val="00466693"/>
    <w:rsid w:val="00466C97"/>
    <w:rsid w:val="004671F3"/>
    <w:rsid w:val="0046750C"/>
    <w:rsid w:val="0047013C"/>
    <w:rsid w:val="004701D3"/>
    <w:rsid w:val="00470601"/>
    <w:rsid w:val="00470954"/>
    <w:rsid w:val="004709B8"/>
    <w:rsid w:val="00470A0B"/>
    <w:rsid w:val="00471059"/>
    <w:rsid w:val="00471CAA"/>
    <w:rsid w:val="004722CA"/>
    <w:rsid w:val="0047237D"/>
    <w:rsid w:val="004724C4"/>
    <w:rsid w:val="00472C99"/>
    <w:rsid w:val="00473B1A"/>
    <w:rsid w:val="00474346"/>
    <w:rsid w:val="0047479E"/>
    <w:rsid w:val="00474956"/>
    <w:rsid w:val="00474D87"/>
    <w:rsid w:val="00475349"/>
    <w:rsid w:val="004757CC"/>
    <w:rsid w:val="00475943"/>
    <w:rsid w:val="00475B73"/>
    <w:rsid w:val="00475BFA"/>
    <w:rsid w:val="00476A20"/>
    <w:rsid w:val="004771D3"/>
    <w:rsid w:val="004776D9"/>
    <w:rsid w:val="004779CD"/>
    <w:rsid w:val="00480BFA"/>
    <w:rsid w:val="004812CC"/>
    <w:rsid w:val="0048152B"/>
    <w:rsid w:val="00481538"/>
    <w:rsid w:val="00482003"/>
    <w:rsid w:val="00482AA0"/>
    <w:rsid w:val="00482E5A"/>
    <w:rsid w:val="00483752"/>
    <w:rsid w:val="004837A8"/>
    <w:rsid w:val="00483CBD"/>
    <w:rsid w:val="00483D39"/>
    <w:rsid w:val="0048415C"/>
    <w:rsid w:val="00484162"/>
    <w:rsid w:val="00484197"/>
    <w:rsid w:val="004841D9"/>
    <w:rsid w:val="00484849"/>
    <w:rsid w:val="00484F97"/>
    <w:rsid w:val="00485131"/>
    <w:rsid w:val="0048513A"/>
    <w:rsid w:val="00485EA5"/>
    <w:rsid w:val="00485F31"/>
    <w:rsid w:val="004866B4"/>
    <w:rsid w:val="00486923"/>
    <w:rsid w:val="00490099"/>
    <w:rsid w:val="004900BE"/>
    <w:rsid w:val="00490991"/>
    <w:rsid w:val="00490C33"/>
    <w:rsid w:val="00490E27"/>
    <w:rsid w:val="00490E47"/>
    <w:rsid w:val="00490FFE"/>
    <w:rsid w:val="00491267"/>
    <w:rsid w:val="004913E5"/>
    <w:rsid w:val="004915D5"/>
    <w:rsid w:val="00491ADE"/>
    <w:rsid w:val="00491CE0"/>
    <w:rsid w:val="00491D73"/>
    <w:rsid w:val="00492649"/>
    <w:rsid w:val="004927F0"/>
    <w:rsid w:val="0049307B"/>
    <w:rsid w:val="00493199"/>
    <w:rsid w:val="00493624"/>
    <w:rsid w:val="004937F9"/>
    <w:rsid w:val="00494422"/>
    <w:rsid w:val="00494449"/>
    <w:rsid w:val="004945E1"/>
    <w:rsid w:val="00494BFE"/>
    <w:rsid w:val="00494F8B"/>
    <w:rsid w:val="004952B2"/>
    <w:rsid w:val="004954E5"/>
    <w:rsid w:val="0049593A"/>
    <w:rsid w:val="00495976"/>
    <w:rsid w:val="00495B95"/>
    <w:rsid w:val="0049616F"/>
    <w:rsid w:val="00496313"/>
    <w:rsid w:val="004969CE"/>
    <w:rsid w:val="00496D60"/>
    <w:rsid w:val="00496E0E"/>
    <w:rsid w:val="0049759D"/>
    <w:rsid w:val="0049776D"/>
    <w:rsid w:val="004A12D6"/>
    <w:rsid w:val="004A150D"/>
    <w:rsid w:val="004A1629"/>
    <w:rsid w:val="004A2191"/>
    <w:rsid w:val="004A265D"/>
    <w:rsid w:val="004A2673"/>
    <w:rsid w:val="004A2CA4"/>
    <w:rsid w:val="004A3809"/>
    <w:rsid w:val="004A3E5D"/>
    <w:rsid w:val="004A3FF5"/>
    <w:rsid w:val="004A4E75"/>
    <w:rsid w:val="004A5363"/>
    <w:rsid w:val="004A570D"/>
    <w:rsid w:val="004A5973"/>
    <w:rsid w:val="004A59A4"/>
    <w:rsid w:val="004A687B"/>
    <w:rsid w:val="004A6FD0"/>
    <w:rsid w:val="004A7342"/>
    <w:rsid w:val="004A736A"/>
    <w:rsid w:val="004B0080"/>
    <w:rsid w:val="004B0741"/>
    <w:rsid w:val="004B0DB6"/>
    <w:rsid w:val="004B0F74"/>
    <w:rsid w:val="004B13FE"/>
    <w:rsid w:val="004B1F74"/>
    <w:rsid w:val="004B1FE6"/>
    <w:rsid w:val="004B22BC"/>
    <w:rsid w:val="004B231B"/>
    <w:rsid w:val="004B2409"/>
    <w:rsid w:val="004B296B"/>
    <w:rsid w:val="004B3124"/>
    <w:rsid w:val="004B31D0"/>
    <w:rsid w:val="004B3814"/>
    <w:rsid w:val="004B383D"/>
    <w:rsid w:val="004B4069"/>
    <w:rsid w:val="004B408E"/>
    <w:rsid w:val="004B440D"/>
    <w:rsid w:val="004B4692"/>
    <w:rsid w:val="004B4AEF"/>
    <w:rsid w:val="004B4D09"/>
    <w:rsid w:val="004B4D69"/>
    <w:rsid w:val="004B539B"/>
    <w:rsid w:val="004B5411"/>
    <w:rsid w:val="004B5B6B"/>
    <w:rsid w:val="004B5D95"/>
    <w:rsid w:val="004B61B5"/>
    <w:rsid w:val="004B777F"/>
    <w:rsid w:val="004B7CBD"/>
    <w:rsid w:val="004B7FC6"/>
    <w:rsid w:val="004C002F"/>
    <w:rsid w:val="004C015A"/>
    <w:rsid w:val="004C036D"/>
    <w:rsid w:val="004C066C"/>
    <w:rsid w:val="004C0780"/>
    <w:rsid w:val="004C0A9B"/>
    <w:rsid w:val="004C0D29"/>
    <w:rsid w:val="004C0ED7"/>
    <w:rsid w:val="004C13EC"/>
    <w:rsid w:val="004C1A60"/>
    <w:rsid w:val="004C29D5"/>
    <w:rsid w:val="004C31F3"/>
    <w:rsid w:val="004C32EB"/>
    <w:rsid w:val="004C3C27"/>
    <w:rsid w:val="004C40CC"/>
    <w:rsid w:val="004C426C"/>
    <w:rsid w:val="004C4355"/>
    <w:rsid w:val="004C49A9"/>
    <w:rsid w:val="004C4A44"/>
    <w:rsid w:val="004C4DE3"/>
    <w:rsid w:val="004C4EA2"/>
    <w:rsid w:val="004C55A1"/>
    <w:rsid w:val="004C5B26"/>
    <w:rsid w:val="004C6243"/>
    <w:rsid w:val="004C6565"/>
    <w:rsid w:val="004C687B"/>
    <w:rsid w:val="004C69F7"/>
    <w:rsid w:val="004C6D16"/>
    <w:rsid w:val="004C7BEA"/>
    <w:rsid w:val="004D04CD"/>
    <w:rsid w:val="004D072B"/>
    <w:rsid w:val="004D10F7"/>
    <w:rsid w:val="004D1110"/>
    <w:rsid w:val="004D130B"/>
    <w:rsid w:val="004D13BB"/>
    <w:rsid w:val="004D1D7A"/>
    <w:rsid w:val="004D1DB0"/>
    <w:rsid w:val="004D23F8"/>
    <w:rsid w:val="004D282B"/>
    <w:rsid w:val="004D2883"/>
    <w:rsid w:val="004D2D05"/>
    <w:rsid w:val="004D3041"/>
    <w:rsid w:val="004D37E1"/>
    <w:rsid w:val="004D4077"/>
    <w:rsid w:val="004D4207"/>
    <w:rsid w:val="004D4B1A"/>
    <w:rsid w:val="004D51FE"/>
    <w:rsid w:val="004D581D"/>
    <w:rsid w:val="004D58AC"/>
    <w:rsid w:val="004D59CC"/>
    <w:rsid w:val="004D6300"/>
    <w:rsid w:val="004D6787"/>
    <w:rsid w:val="004D699B"/>
    <w:rsid w:val="004D712C"/>
    <w:rsid w:val="004D7576"/>
    <w:rsid w:val="004D76B4"/>
    <w:rsid w:val="004D7FEC"/>
    <w:rsid w:val="004E0231"/>
    <w:rsid w:val="004E0261"/>
    <w:rsid w:val="004E05C4"/>
    <w:rsid w:val="004E0FBE"/>
    <w:rsid w:val="004E0FF1"/>
    <w:rsid w:val="004E2306"/>
    <w:rsid w:val="004E2737"/>
    <w:rsid w:val="004E2BAA"/>
    <w:rsid w:val="004E2BDF"/>
    <w:rsid w:val="004E33A8"/>
    <w:rsid w:val="004E3753"/>
    <w:rsid w:val="004E3AD5"/>
    <w:rsid w:val="004E422F"/>
    <w:rsid w:val="004E4320"/>
    <w:rsid w:val="004E451E"/>
    <w:rsid w:val="004E4845"/>
    <w:rsid w:val="004E4F0F"/>
    <w:rsid w:val="004E5311"/>
    <w:rsid w:val="004E53C8"/>
    <w:rsid w:val="004E5851"/>
    <w:rsid w:val="004E5F00"/>
    <w:rsid w:val="004E6072"/>
    <w:rsid w:val="004E6648"/>
    <w:rsid w:val="004E68E1"/>
    <w:rsid w:val="004E69DE"/>
    <w:rsid w:val="004E6C49"/>
    <w:rsid w:val="004E7364"/>
    <w:rsid w:val="004E7A5B"/>
    <w:rsid w:val="004E7B7C"/>
    <w:rsid w:val="004E7CFE"/>
    <w:rsid w:val="004E7E85"/>
    <w:rsid w:val="004F0889"/>
    <w:rsid w:val="004F0B10"/>
    <w:rsid w:val="004F1797"/>
    <w:rsid w:val="004F1BD0"/>
    <w:rsid w:val="004F1DC8"/>
    <w:rsid w:val="004F25F4"/>
    <w:rsid w:val="004F2F49"/>
    <w:rsid w:val="004F3085"/>
    <w:rsid w:val="004F3256"/>
    <w:rsid w:val="004F3CDF"/>
    <w:rsid w:val="004F45ED"/>
    <w:rsid w:val="004F592B"/>
    <w:rsid w:val="004F62B8"/>
    <w:rsid w:val="004F671B"/>
    <w:rsid w:val="004F6759"/>
    <w:rsid w:val="004F6FDB"/>
    <w:rsid w:val="004F7427"/>
    <w:rsid w:val="004F753A"/>
    <w:rsid w:val="004F76FF"/>
    <w:rsid w:val="004F7E8E"/>
    <w:rsid w:val="00501739"/>
    <w:rsid w:val="00502080"/>
    <w:rsid w:val="00502B94"/>
    <w:rsid w:val="005030D4"/>
    <w:rsid w:val="00503820"/>
    <w:rsid w:val="00503AE2"/>
    <w:rsid w:val="00503D93"/>
    <w:rsid w:val="00503F05"/>
    <w:rsid w:val="00505155"/>
    <w:rsid w:val="00506289"/>
    <w:rsid w:val="005067E9"/>
    <w:rsid w:val="00506F90"/>
    <w:rsid w:val="00507252"/>
    <w:rsid w:val="005073CB"/>
    <w:rsid w:val="005076E8"/>
    <w:rsid w:val="005079D8"/>
    <w:rsid w:val="00507C80"/>
    <w:rsid w:val="0051003E"/>
    <w:rsid w:val="005101F5"/>
    <w:rsid w:val="00511013"/>
    <w:rsid w:val="00511417"/>
    <w:rsid w:val="0051185A"/>
    <w:rsid w:val="00511A53"/>
    <w:rsid w:val="00512580"/>
    <w:rsid w:val="00512B80"/>
    <w:rsid w:val="00513565"/>
    <w:rsid w:val="005135F6"/>
    <w:rsid w:val="00513846"/>
    <w:rsid w:val="0051398C"/>
    <w:rsid w:val="00513C97"/>
    <w:rsid w:val="005145F6"/>
    <w:rsid w:val="00514AA4"/>
    <w:rsid w:val="00514C76"/>
    <w:rsid w:val="005156BB"/>
    <w:rsid w:val="00515AE4"/>
    <w:rsid w:val="005160CF"/>
    <w:rsid w:val="0051645C"/>
    <w:rsid w:val="00517FD2"/>
    <w:rsid w:val="00520B5F"/>
    <w:rsid w:val="0052110F"/>
    <w:rsid w:val="00521341"/>
    <w:rsid w:val="00521650"/>
    <w:rsid w:val="005218CE"/>
    <w:rsid w:val="005220D2"/>
    <w:rsid w:val="00522400"/>
    <w:rsid w:val="0052304D"/>
    <w:rsid w:val="005231A3"/>
    <w:rsid w:val="00523251"/>
    <w:rsid w:val="00523477"/>
    <w:rsid w:val="00523757"/>
    <w:rsid w:val="005239C2"/>
    <w:rsid w:val="00523F7A"/>
    <w:rsid w:val="00523FF9"/>
    <w:rsid w:val="00524046"/>
    <w:rsid w:val="005245BE"/>
    <w:rsid w:val="0052492D"/>
    <w:rsid w:val="00524D0F"/>
    <w:rsid w:val="00525ABF"/>
    <w:rsid w:val="00525CCE"/>
    <w:rsid w:val="00525DB8"/>
    <w:rsid w:val="0052608E"/>
    <w:rsid w:val="00526220"/>
    <w:rsid w:val="005264DA"/>
    <w:rsid w:val="00526A86"/>
    <w:rsid w:val="00526AF0"/>
    <w:rsid w:val="00526DD2"/>
    <w:rsid w:val="005270AA"/>
    <w:rsid w:val="0052758B"/>
    <w:rsid w:val="00527E79"/>
    <w:rsid w:val="005302B4"/>
    <w:rsid w:val="005308F8"/>
    <w:rsid w:val="00530F36"/>
    <w:rsid w:val="00530F95"/>
    <w:rsid w:val="005317D0"/>
    <w:rsid w:val="00531A76"/>
    <w:rsid w:val="0053209B"/>
    <w:rsid w:val="0053237C"/>
    <w:rsid w:val="0053283C"/>
    <w:rsid w:val="0053309B"/>
    <w:rsid w:val="005337A7"/>
    <w:rsid w:val="005337EB"/>
    <w:rsid w:val="00533C6B"/>
    <w:rsid w:val="0053417D"/>
    <w:rsid w:val="005342DA"/>
    <w:rsid w:val="005342F5"/>
    <w:rsid w:val="0053462F"/>
    <w:rsid w:val="0053546D"/>
    <w:rsid w:val="00535790"/>
    <w:rsid w:val="0053593F"/>
    <w:rsid w:val="00535AC2"/>
    <w:rsid w:val="005360BD"/>
    <w:rsid w:val="00536B5C"/>
    <w:rsid w:val="00537131"/>
    <w:rsid w:val="00537435"/>
    <w:rsid w:val="00537875"/>
    <w:rsid w:val="00537A86"/>
    <w:rsid w:val="00537D44"/>
    <w:rsid w:val="005402E2"/>
    <w:rsid w:val="0054083E"/>
    <w:rsid w:val="00540C91"/>
    <w:rsid w:val="00540EDF"/>
    <w:rsid w:val="00541026"/>
    <w:rsid w:val="005414B2"/>
    <w:rsid w:val="00542408"/>
    <w:rsid w:val="0054288C"/>
    <w:rsid w:val="0054303D"/>
    <w:rsid w:val="00543212"/>
    <w:rsid w:val="0054367B"/>
    <w:rsid w:val="00543809"/>
    <w:rsid w:val="00543C53"/>
    <w:rsid w:val="00543F89"/>
    <w:rsid w:val="00544F2D"/>
    <w:rsid w:val="00545397"/>
    <w:rsid w:val="00545EC5"/>
    <w:rsid w:val="00546563"/>
    <w:rsid w:val="00546C2D"/>
    <w:rsid w:val="005471BF"/>
    <w:rsid w:val="0054753D"/>
    <w:rsid w:val="005475D3"/>
    <w:rsid w:val="005503BD"/>
    <w:rsid w:val="00550DDE"/>
    <w:rsid w:val="00550E03"/>
    <w:rsid w:val="00551099"/>
    <w:rsid w:val="00551190"/>
    <w:rsid w:val="005514B1"/>
    <w:rsid w:val="00551B76"/>
    <w:rsid w:val="00552892"/>
    <w:rsid w:val="0055291B"/>
    <w:rsid w:val="00552B17"/>
    <w:rsid w:val="00552C49"/>
    <w:rsid w:val="00552D8C"/>
    <w:rsid w:val="00552ED1"/>
    <w:rsid w:val="00553B8A"/>
    <w:rsid w:val="0055477E"/>
    <w:rsid w:val="00554ADB"/>
    <w:rsid w:val="00554C08"/>
    <w:rsid w:val="005557E3"/>
    <w:rsid w:val="0055594B"/>
    <w:rsid w:val="00555AAD"/>
    <w:rsid w:val="00555B9D"/>
    <w:rsid w:val="005561B1"/>
    <w:rsid w:val="00556BA2"/>
    <w:rsid w:val="00556E77"/>
    <w:rsid w:val="00556FD9"/>
    <w:rsid w:val="005576C7"/>
    <w:rsid w:val="00557B1A"/>
    <w:rsid w:val="0056014A"/>
    <w:rsid w:val="005605FA"/>
    <w:rsid w:val="0056088B"/>
    <w:rsid w:val="00560CCD"/>
    <w:rsid w:val="0056110C"/>
    <w:rsid w:val="005611BD"/>
    <w:rsid w:val="005612F0"/>
    <w:rsid w:val="0056138E"/>
    <w:rsid w:val="00561F07"/>
    <w:rsid w:val="0056245E"/>
    <w:rsid w:val="0056254F"/>
    <w:rsid w:val="00562969"/>
    <w:rsid w:val="00562E2B"/>
    <w:rsid w:val="00562F84"/>
    <w:rsid w:val="00563711"/>
    <w:rsid w:val="00563ED5"/>
    <w:rsid w:val="0056487E"/>
    <w:rsid w:val="00564A33"/>
    <w:rsid w:val="00565083"/>
    <w:rsid w:val="005651D9"/>
    <w:rsid w:val="00565844"/>
    <w:rsid w:val="00565C73"/>
    <w:rsid w:val="0056628C"/>
    <w:rsid w:val="00566422"/>
    <w:rsid w:val="00566BDC"/>
    <w:rsid w:val="00566D6D"/>
    <w:rsid w:val="00566FEC"/>
    <w:rsid w:val="00567361"/>
    <w:rsid w:val="00567BA3"/>
    <w:rsid w:val="0057008A"/>
    <w:rsid w:val="005704F4"/>
    <w:rsid w:val="00570D07"/>
    <w:rsid w:val="005712F8"/>
    <w:rsid w:val="00571301"/>
    <w:rsid w:val="0057209C"/>
    <w:rsid w:val="00572687"/>
    <w:rsid w:val="005726A3"/>
    <w:rsid w:val="00572AA3"/>
    <w:rsid w:val="00572D04"/>
    <w:rsid w:val="005736E0"/>
    <w:rsid w:val="00574007"/>
    <w:rsid w:val="00574582"/>
    <w:rsid w:val="0057465B"/>
    <w:rsid w:val="00574C5D"/>
    <w:rsid w:val="00574C95"/>
    <w:rsid w:val="00575674"/>
    <w:rsid w:val="005761F5"/>
    <w:rsid w:val="005763F3"/>
    <w:rsid w:val="00576672"/>
    <w:rsid w:val="005766EC"/>
    <w:rsid w:val="005767D9"/>
    <w:rsid w:val="0057689B"/>
    <w:rsid w:val="00576A63"/>
    <w:rsid w:val="00577146"/>
    <w:rsid w:val="005773A0"/>
    <w:rsid w:val="0057745A"/>
    <w:rsid w:val="005800F8"/>
    <w:rsid w:val="005801AA"/>
    <w:rsid w:val="005801ED"/>
    <w:rsid w:val="005803D8"/>
    <w:rsid w:val="00580A07"/>
    <w:rsid w:val="00581068"/>
    <w:rsid w:val="0058156A"/>
    <w:rsid w:val="00581AB5"/>
    <w:rsid w:val="00581E0B"/>
    <w:rsid w:val="00582002"/>
    <w:rsid w:val="00582C55"/>
    <w:rsid w:val="00583C58"/>
    <w:rsid w:val="00583DCF"/>
    <w:rsid w:val="00584050"/>
    <w:rsid w:val="00584B71"/>
    <w:rsid w:val="00584CC3"/>
    <w:rsid w:val="00584CF3"/>
    <w:rsid w:val="0058501F"/>
    <w:rsid w:val="00585525"/>
    <w:rsid w:val="00585538"/>
    <w:rsid w:val="0058570E"/>
    <w:rsid w:val="00585813"/>
    <w:rsid w:val="00585A49"/>
    <w:rsid w:val="005860CF"/>
    <w:rsid w:val="005861E2"/>
    <w:rsid w:val="00586A15"/>
    <w:rsid w:val="00586D72"/>
    <w:rsid w:val="00586EFD"/>
    <w:rsid w:val="00590E36"/>
    <w:rsid w:val="00590F71"/>
    <w:rsid w:val="00591280"/>
    <w:rsid w:val="005914A1"/>
    <w:rsid w:val="00592247"/>
    <w:rsid w:val="005922C2"/>
    <w:rsid w:val="00592518"/>
    <w:rsid w:val="00592632"/>
    <w:rsid w:val="00592B0F"/>
    <w:rsid w:val="00592D1E"/>
    <w:rsid w:val="005933B5"/>
    <w:rsid w:val="00593540"/>
    <w:rsid w:val="00593838"/>
    <w:rsid w:val="00593DCE"/>
    <w:rsid w:val="00593E82"/>
    <w:rsid w:val="00593F49"/>
    <w:rsid w:val="0059435A"/>
    <w:rsid w:val="00594A39"/>
    <w:rsid w:val="005954A5"/>
    <w:rsid w:val="00595E6C"/>
    <w:rsid w:val="00595F55"/>
    <w:rsid w:val="005966E1"/>
    <w:rsid w:val="005968AE"/>
    <w:rsid w:val="00596DF4"/>
    <w:rsid w:val="00597520"/>
    <w:rsid w:val="00597DFF"/>
    <w:rsid w:val="00597ED0"/>
    <w:rsid w:val="00597FE5"/>
    <w:rsid w:val="005A004D"/>
    <w:rsid w:val="005A0305"/>
    <w:rsid w:val="005A0825"/>
    <w:rsid w:val="005A12E0"/>
    <w:rsid w:val="005A17B8"/>
    <w:rsid w:val="005A1831"/>
    <w:rsid w:val="005A1950"/>
    <w:rsid w:val="005A1A7C"/>
    <w:rsid w:val="005A1C35"/>
    <w:rsid w:val="005A239F"/>
    <w:rsid w:val="005A27F0"/>
    <w:rsid w:val="005A28E8"/>
    <w:rsid w:val="005A2C57"/>
    <w:rsid w:val="005A2CCC"/>
    <w:rsid w:val="005A34F5"/>
    <w:rsid w:val="005A3C59"/>
    <w:rsid w:val="005A3C75"/>
    <w:rsid w:val="005A452B"/>
    <w:rsid w:val="005A493B"/>
    <w:rsid w:val="005A4A6F"/>
    <w:rsid w:val="005A50EF"/>
    <w:rsid w:val="005A606D"/>
    <w:rsid w:val="005A68C7"/>
    <w:rsid w:val="005A6C12"/>
    <w:rsid w:val="005A6CA0"/>
    <w:rsid w:val="005A6F0C"/>
    <w:rsid w:val="005A719F"/>
    <w:rsid w:val="005A77B0"/>
    <w:rsid w:val="005A7D4B"/>
    <w:rsid w:val="005A7F14"/>
    <w:rsid w:val="005B0534"/>
    <w:rsid w:val="005B0739"/>
    <w:rsid w:val="005B18D8"/>
    <w:rsid w:val="005B1BFD"/>
    <w:rsid w:val="005B1E1C"/>
    <w:rsid w:val="005B22A7"/>
    <w:rsid w:val="005B25A4"/>
    <w:rsid w:val="005B2853"/>
    <w:rsid w:val="005B2A0E"/>
    <w:rsid w:val="005B32B6"/>
    <w:rsid w:val="005B3C6E"/>
    <w:rsid w:val="005B3E37"/>
    <w:rsid w:val="005B46AB"/>
    <w:rsid w:val="005B56E3"/>
    <w:rsid w:val="005B64CC"/>
    <w:rsid w:val="005B66AB"/>
    <w:rsid w:val="005B6BC6"/>
    <w:rsid w:val="005B6C5A"/>
    <w:rsid w:val="005B77B9"/>
    <w:rsid w:val="005B77F0"/>
    <w:rsid w:val="005B787B"/>
    <w:rsid w:val="005C0EC2"/>
    <w:rsid w:val="005C10C3"/>
    <w:rsid w:val="005C11E1"/>
    <w:rsid w:val="005C14E3"/>
    <w:rsid w:val="005C1506"/>
    <w:rsid w:val="005C176B"/>
    <w:rsid w:val="005C17BF"/>
    <w:rsid w:val="005C1F21"/>
    <w:rsid w:val="005C2A11"/>
    <w:rsid w:val="005C34E7"/>
    <w:rsid w:val="005C3B25"/>
    <w:rsid w:val="005C417D"/>
    <w:rsid w:val="005C41EA"/>
    <w:rsid w:val="005C43D5"/>
    <w:rsid w:val="005C44C7"/>
    <w:rsid w:val="005C5718"/>
    <w:rsid w:val="005C5858"/>
    <w:rsid w:val="005C5ACE"/>
    <w:rsid w:val="005C5CC4"/>
    <w:rsid w:val="005C60B6"/>
    <w:rsid w:val="005C6645"/>
    <w:rsid w:val="005C68E9"/>
    <w:rsid w:val="005C699F"/>
    <w:rsid w:val="005C6BF8"/>
    <w:rsid w:val="005C6C10"/>
    <w:rsid w:val="005C6F4B"/>
    <w:rsid w:val="005C7950"/>
    <w:rsid w:val="005C7953"/>
    <w:rsid w:val="005C7BCD"/>
    <w:rsid w:val="005C7DDD"/>
    <w:rsid w:val="005D082C"/>
    <w:rsid w:val="005D094C"/>
    <w:rsid w:val="005D0D1A"/>
    <w:rsid w:val="005D0F2E"/>
    <w:rsid w:val="005D11AF"/>
    <w:rsid w:val="005D13A0"/>
    <w:rsid w:val="005D1C52"/>
    <w:rsid w:val="005D211D"/>
    <w:rsid w:val="005D223C"/>
    <w:rsid w:val="005D26B8"/>
    <w:rsid w:val="005D2BEC"/>
    <w:rsid w:val="005D2F0D"/>
    <w:rsid w:val="005D3067"/>
    <w:rsid w:val="005D3788"/>
    <w:rsid w:val="005D3922"/>
    <w:rsid w:val="005D3A23"/>
    <w:rsid w:val="005D4A27"/>
    <w:rsid w:val="005D50F4"/>
    <w:rsid w:val="005D56AF"/>
    <w:rsid w:val="005D588C"/>
    <w:rsid w:val="005D5CD7"/>
    <w:rsid w:val="005D6433"/>
    <w:rsid w:val="005D64D0"/>
    <w:rsid w:val="005D65C0"/>
    <w:rsid w:val="005D6806"/>
    <w:rsid w:val="005D69AC"/>
    <w:rsid w:val="005D6AE3"/>
    <w:rsid w:val="005D6C41"/>
    <w:rsid w:val="005D6D0D"/>
    <w:rsid w:val="005D6DBE"/>
    <w:rsid w:val="005D70D0"/>
    <w:rsid w:val="005D754F"/>
    <w:rsid w:val="005D7670"/>
    <w:rsid w:val="005D772C"/>
    <w:rsid w:val="005D7CEB"/>
    <w:rsid w:val="005E0719"/>
    <w:rsid w:val="005E1112"/>
    <w:rsid w:val="005E146D"/>
    <w:rsid w:val="005E18A8"/>
    <w:rsid w:val="005E1A94"/>
    <w:rsid w:val="005E1EB3"/>
    <w:rsid w:val="005E275F"/>
    <w:rsid w:val="005E2FB4"/>
    <w:rsid w:val="005E303B"/>
    <w:rsid w:val="005E3882"/>
    <w:rsid w:val="005E3F7E"/>
    <w:rsid w:val="005E555E"/>
    <w:rsid w:val="005E5BE5"/>
    <w:rsid w:val="005E690B"/>
    <w:rsid w:val="005E6E34"/>
    <w:rsid w:val="005E7188"/>
    <w:rsid w:val="005E7267"/>
    <w:rsid w:val="005E746E"/>
    <w:rsid w:val="005E7759"/>
    <w:rsid w:val="005E78BC"/>
    <w:rsid w:val="005E7BF9"/>
    <w:rsid w:val="005F00D9"/>
    <w:rsid w:val="005F044F"/>
    <w:rsid w:val="005F0905"/>
    <w:rsid w:val="005F0C17"/>
    <w:rsid w:val="005F0F5F"/>
    <w:rsid w:val="005F10EA"/>
    <w:rsid w:val="005F1186"/>
    <w:rsid w:val="005F178C"/>
    <w:rsid w:val="005F1E93"/>
    <w:rsid w:val="005F2151"/>
    <w:rsid w:val="005F29C5"/>
    <w:rsid w:val="005F29D3"/>
    <w:rsid w:val="005F2D82"/>
    <w:rsid w:val="005F2E2A"/>
    <w:rsid w:val="005F2F27"/>
    <w:rsid w:val="005F2F80"/>
    <w:rsid w:val="005F3629"/>
    <w:rsid w:val="005F4664"/>
    <w:rsid w:val="005F46D3"/>
    <w:rsid w:val="005F4B7F"/>
    <w:rsid w:val="005F4C14"/>
    <w:rsid w:val="005F4C45"/>
    <w:rsid w:val="005F4CDA"/>
    <w:rsid w:val="005F5147"/>
    <w:rsid w:val="005F521A"/>
    <w:rsid w:val="005F53C3"/>
    <w:rsid w:val="005F55FC"/>
    <w:rsid w:val="005F5EFB"/>
    <w:rsid w:val="005F60E5"/>
    <w:rsid w:val="005F639D"/>
    <w:rsid w:val="005F6664"/>
    <w:rsid w:val="005F66E7"/>
    <w:rsid w:val="005F6BDC"/>
    <w:rsid w:val="005F6EA9"/>
    <w:rsid w:val="005F713F"/>
    <w:rsid w:val="005F744A"/>
    <w:rsid w:val="005F756D"/>
    <w:rsid w:val="005F7DCF"/>
    <w:rsid w:val="005F7DFB"/>
    <w:rsid w:val="006002FA"/>
    <w:rsid w:val="006006BC"/>
    <w:rsid w:val="0060085C"/>
    <w:rsid w:val="00600BA1"/>
    <w:rsid w:val="00600E6D"/>
    <w:rsid w:val="0060100B"/>
    <w:rsid w:val="00601441"/>
    <w:rsid w:val="0060145B"/>
    <w:rsid w:val="006017D6"/>
    <w:rsid w:val="00601F2E"/>
    <w:rsid w:val="0060261A"/>
    <w:rsid w:val="00602A2B"/>
    <w:rsid w:val="006032E4"/>
    <w:rsid w:val="006037E5"/>
    <w:rsid w:val="00603841"/>
    <w:rsid w:val="00603932"/>
    <w:rsid w:val="00603BC9"/>
    <w:rsid w:val="00603D13"/>
    <w:rsid w:val="00603F44"/>
    <w:rsid w:val="00604298"/>
    <w:rsid w:val="00604377"/>
    <w:rsid w:val="00604BE2"/>
    <w:rsid w:val="006051E4"/>
    <w:rsid w:val="006054AD"/>
    <w:rsid w:val="00605ECF"/>
    <w:rsid w:val="006061C0"/>
    <w:rsid w:val="006064E4"/>
    <w:rsid w:val="006066BB"/>
    <w:rsid w:val="00606B38"/>
    <w:rsid w:val="00606EA2"/>
    <w:rsid w:val="006070F7"/>
    <w:rsid w:val="00607350"/>
    <w:rsid w:val="006075E7"/>
    <w:rsid w:val="00607891"/>
    <w:rsid w:val="0061099A"/>
    <w:rsid w:val="00610A99"/>
    <w:rsid w:val="00610C1F"/>
    <w:rsid w:val="00610F36"/>
    <w:rsid w:val="00610FE2"/>
    <w:rsid w:val="006112D0"/>
    <w:rsid w:val="006122D7"/>
    <w:rsid w:val="006123CD"/>
    <w:rsid w:val="00612E37"/>
    <w:rsid w:val="0061327B"/>
    <w:rsid w:val="0061335D"/>
    <w:rsid w:val="006135BF"/>
    <w:rsid w:val="00614076"/>
    <w:rsid w:val="00614D4E"/>
    <w:rsid w:val="00614D75"/>
    <w:rsid w:val="006157AC"/>
    <w:rsid w:val="0061599D"/>
    <w:rsid w:val="00615CF4"/>
    <w:rsid w:val="0061619B"/>
    <w:rsid w:val="00617716"/>
    <w:rsid w:val="006178CB"/>
    <w:rsid w:val="006179A5"/>
    <w:rsid w:val="006201F3"/>
    <w:rsid w:val="00620A2B"/>
    <w:rsid w:val="00620B76"/>
    <w:rsid w:val="00620EA7"/>
    <w:rsid w:val="006224BC"/>
    <w:rsid w:val="006228C2"/>
    <w:rsid w:val="00623045"/>
    <w:rsid w:val="006234BC"/>
    <w:rsid w:val="00623517"/>
    <w:rsid w:val="00623670"/>
    <w:rsid w:val="00624D92"/>
    <w:rsid w:val="00624E2A"/>
    <w:rsid w:val="00624F40"/>
    <w:rsid w:val="006256B8"/>
    <w:rsid w:val="00625ECE"/>
    <w:rsid w:val="00625F00"/>
    <w:rsid w:val="00626712"/>
    <w:rsid w:val="006269E6"/>
    <w:rsid w:val="00626C4D"/>
    <w:rsid w:val="00626CCF"/>
    <w:rsid w:val="006272B4"/>
    <w:rsid w:val="00627FEC"/>
    <w:rsid w:val="00630372"/>
    <w:rsid w:val="00630D32"/>
    <w:rsid w:val="0063104F"/>
    <w:rsid w:val="0063122C"/>
    <w:rsid w:val="00631949"/>
    <w:rsid w:val="00631DD1"/>
    <w:rsid w:val="00631E65"/>
    <w:rsid w:val="006327C0"/>
    <w:rsid w:val="00632D00"/>
    <w:rsid w:val="006331EA"/>
    <w:rsid w:val="00633361"/>
    <w:rsid w:val="00633A50"/>
    <w:rsid w:val="00633C1C"/>
    <w:rsid w:val="00633FE5"/>
    <w:rsid w:val="006345F6"/>
    <w:rsid w:val="0063461B"/>
    <w:rsid w:val="0063479F"/>
    <w:rsid w:val="00634BE8"/>
    <w:rsid w:val="00635442"/>
    <w:rsid w:val="00635602"/>
    <w:rsid w:val="00635BA7"/>
    <w:rsid w:val="006363DD"/>
    <w:rsid w:val="00636495"/>
    <w:rsid w:val="00636BC0"/>
    <w:rsid w:val="006374BD"/>
    <w:rsid w:val="006376AB"/>
    <w:rsid w:val="00637CDF"/>
    <w:rsid w:val="00637EAE"/>
    <w:rsid w:val="00637F9A"/>
    <w:rsid w:val="00640177"/>
    <w:rsid w:val="00640BA4"/>
    <w:rsid w:val="00641CA2"/>
    <w:rsid w:val="00642285"/>
    <w:rsid w:val="00642C75"/>
    <w:rsid w:val="0064326E"/>
    <w:rsid w:val="00643826"/>
    <w:rsid w:val="00643A26"/>
    <w:rsid w:val="00643A31"/>
    <w:rsid w:val="006441DD"/>
    <w:rsid w:val="006444C1"/>
    <w:rsid w:val="00644FD3"/>
    <w:rsid w:val="00645332"/>
    <w:rsid w:val="0064541B"/>
    <w:rsid w:val="006459EA"/>
    <w:rsid w:val="006462AE"/>
    <w:rsid w:val="00646742"/>
    <w:rsid w:val="00646D46"/>
    <w:rsid w:val="00647567"/>
    <w:rsid w:val="006478C7"/>
    <w:rsid w:val="00647BB7"/>
    <w:rsid w:val="0065007B"/>
    <w:rsid w:val="00650280"/>
    <w:rsid w:val="00650A2C"/>
    <w:rsid w:val="00650C70"/>
    <w:rsid w:val="00651696"/>
    <w:rsid w:val="00651C67"/>
    <w:rsid w:val="00651E92"/>
    <w:rsid w:val="006524B0"/>
    <w:rsid w:val="0065270D"/>
    <w:rsid w:val="00652DF2"/>
    <w:rsid w:val="00653161"/>
    <w:rsid w:val="006533DC"/>
    <w:rsid w:val="00653561"/>
    <w:rsid w:val="00653578"/>
    <w:rsid w:val="006538DD"/>
    <w:rsid w:val="006539E6"/>
    <w:rsid w:val="00653DB6"/>
    <w:rsid w:val="00654111"/>
    <w:rsid w:val="00654456"/>
    <w:rsid w:val="00654852"/>
    <w:rsid w:val="0065498F"/>
    <w:rsid w:val="00654D45"/>
    <w:rsid w:val="00654FF5"/>
    <w:rsid w:val="0065508A"/>
    <w:rsid w:val="00655270"/>
    <w:rsid w:val="00655C36"/>
    <w:rsid w:val="00656414"/>
    <w:rsid w:val="006568B2"/>
    <w:rsid w:val="006569D4"/>
    <w:rsid w:val="00656C20"/>
    <w:rsid w:val="006573F8"/>
    <w:rsid w:val="0066069B"/>
    <w:rsid w:val="00660758"/>
    <w:rsid w:val="006609EC"/>
    <w:rsid w:val="00660B3B"/>
    <w:rsid w:val="00660BC0"/>
    <w:rsid w:val="006611C8"/>
    <w:rsid w:val="0066134F"/>
    <w:rsid w:val="0066145B"/>
    <w:rsid w:val="006624A8"/>
    <w:rsid w:val="0066292F"/>
    <w:rsid w:val="00662F70"/>
    <w:rsid w:val="006635E6"/>
    <w:rsid w:val="00663BE1"/>
    <w:rsid w:val="00663C11"/>
    <w:rsid w:val="00663CA8"/>
    <w:rsid w:val="00663E5C"/>
    <w:rsid w:val="0066417A"/>
    <w:rsid w:val="00664D4E"/>
    <w:rsid w:val="006651EE"/>
    <w:rsid w:val="00665295"/>
    <w:rsid w:val="00665957"/>
    <w:rsid w:val="00665C11"/>
    <w:rsid w:val="00666242"/>
    <w:rsid w:val="006662AC"/>
    <w:rsid w:val="006668C2"/>
    <w:rsid w:val="00666946"/>
    <w:rsid w:val="00666EF7"/>
    <w:rsid w:val="00670428"/>
    <w:rsid w:val="006709B2"/>
    <w:rsid w:val="0067123E"/>
    <w:rsid w:val="006715E2"/>
    <w:rsid w:val="00671C32"/>
    <w:rsid w:val="00671E25"/>
    <w:rsid w:val="00672002"/>
    <w:rsid w:val="00672295"/>
    <w:rsid w:val="00672322"/>
    <w:rsid w:val="00672E82"/>
    <w:rsid w:val="006734B8"/>
    <w:rsid w:val="006734F9"/>
    <w:rsid w:val="00673501"/>
    <w:rsid w:val="00674026"/>
    <w:rsid w:val="00675144"/>
    <w:rsid w:val="00675EC2"/>
    <w:rsid w:val="00676749"/>
    <w:rsid w:val="00676989"/>
    <w:rsid w:val="00676A9A"/>
    <w:rsid w:val="00676DB9"/>
    <w:rsid w:val="00676FE5"/>
    <w:rsid w:val="00677A38"/>
    <w:rsid w:val="00677B0F"/>
    <w:rsid w:val="00680DFF"/>
    <w:rsid w:val="006811BB"/>
    <w:rsid w:val="00681465"/>
    <w:rsid w:val="00681AF4"/>
    <w:rsid w:val="00681DE5"/>
    <w:rsid w:val="00681FF2"/>
    <w:rsid w:val="00682AD1"/>
    <w:rsid w:val="00683092"/>
    <w:rsid w:val="0068312C"/>
    <w:rsid w:val="00683272"/>
    <w:rsid w:val="0068333D"/>
    <w:rsid w:val="0068347F"/>
    <w:rsid w:val="006834B8"/>
    <w:rsid w:val="006843CB"/>
    <w:rsid w:val="00684F60"/>
    <w:rsid w:val="00685B6D"/>
    <w:rsid w:val="00686144"/>
    <w:rsid w:val="0068686B"/>
    <w:rsid w:val="00686D32"/>
    <w:rsid w:val="0068731D"/>
    <w:rsid w:val="006873B6"/>
    <w:rsid w:val="0068781A"/>
    <w:rsid w:val="0069050E"/>
    <w:rsid w:val="006909F4"/>
    <w:rsid w:val="00690DB4"/>
    <w:rsid w:val="0069117F"/>
    <w:rsid w:val="006920E6"/>
    <w:rsid w:val="00692538"/>
    <w:rsid w:val="006926B1"/>
    <w:rsid w:val="00692798"/>
    <w:rsid w:val="006927E0"/>
    <w:rsid w:val="00692A85"/>
    <w:rsid w:val="00692B83"/>
    <w:rsid w:val="00693437"/>
    <w:rsid w:val="00693519"/>
    <w:rsid w:val="00693A5E"/>
    <w:rsid w:val="00693ED3"/>
    <w:rsid w:val="006942CD"/>
    <w:rsid w:val="00694C46"/>
    <w:rsid w:val="00694F03"/>
    <w:rsid w:val="00694F54"/>
    <w:rsid w:val="00694F8C"/>
    <w:rsid w:val="0069501D"/>
    <w:rsid w:val="006960F5"/>
    <w:rsid w:val="00696A75"/>
    <w:rsid w:val="00696C45"/>
    <w:rsid w:val="00696E31"/>
    <w:rsid w:val="0069709E"/>
    <w:rsid w:val="0069712C"/>
    <w:rsid w:val="00697704"/>
    <w:rsid w:val="00697980"/>
    <w:rsid w:val="00697A12"/>
    <w:rsid w:val="00697CEB"/>
    <w:rsid w:val="00697E9B"/>
    <w:rsid w:val="006A049C"/>
    <w:rsid w:val="006A0558"/>
    <w:rsid w:val="006A06A1"/>
    <w:rsid w:val="006A0845"/>
    <w:rsid w:val="006A0CAE"/>
    <w:rsid w:val="006A0CFF"/>
    <w:rsid w:val="006A0F1F"/>
    <w:rsid w:val="006A1116"/>
    <w:rsid w:val="006A179E"/>
    <w:rsid w:val="006A1902"/>
    <w:rsid w:val="006A194D"/>
    <w:rsid w:val="006A19ED"/>
    <w:rsid w:val="006A1E3B"/>
    <w:rsid w:val="006A211F"/>
    <w:rsid w:val="006A252C"/>
    <w:rsid w:val="006A2CA1"/>
    <w:rsid w:val="006A2FDF"/>
    <w:rsid w:val="006A3375"/>
    <w:rsid w:val="006A3964"/>
    <w:rsid w:val="006A444D"/>
    <w:rsid w:val="006A47AA"/>
    <w:rsid w:val="006A4A44"/>
    <w:rsid w:val="006A4B54"/>
    <w:rsid w:val="006A5504"/>
    <w:rsid w:val="006A597F"/>
    <w:rsid w:val="006A5D43"/>
    <w:rsid w:val="006A62A3"/>
    <w:rsid w:val="006A6319"/>
    <w:rsid w:val="006A655C"/>
    <w:rsid w:val="006A6560"/>
    <w:rsid w:val="006A66EC"/>
    <w:rsid w:val="006A6956"/>
    <w:rsid w:val="006A6B5E"/>
    <w:rsid w:val="006A7321"/>
    <w:rsid w:val="006A7784"/>
    <w:rsid w:val="006A7994"/>
    <w:rsid w:val="006A7A95"/>
    <w:rsid w:val="006A7CC3"/>
    <w:rsid w:val="006B0B90"/>
    <w:rsid w:val="006B0C14"/>
    <w:rsid w:val="006B0D8E"/>
    <w:rsid w:val="006B0FF8"/>
    <w:rsid w:val="006B10DE"/>
    <w:rsid w:val="006B1695"/>
    <w:rsid w:val="006B19CA"/>
    <w:rsid w:val="006B24E5"/>
    <w:rsid w:val="006B2B1E"/>
    <w:rsid w:val="006B2BD9"/>
    <w:rsid w:val="006B3234"/>
    <w:rsid w:val="006B35E1"/>
    <w:rsid w:val="006B40AA"/>
    <w:rsid w:val="006B417E"/>
    <w:rsid w:val="006B41C3"/>
    <w:rsid w:val="006B4A0C"/>
    <w:rsid w:val="006B4A53"/>
    <w:rsid w:val="006B5060"/>
    <w:rsid w:val="006B51ED"/>
    <w:rsid w:val="006B5532"/>
    <w:rsid w:val="006B56F4"/>
    <w:rsid w:val="006B5E1B"/>
    <w:rsid w:val="006B6589"/>
    <w:rsid w:val="006B6675"/>
    <w:rsid w:val="006B6C86"/>
    <w:rsid w:val="006B6CA9"/>
    <w:rsid w:val="006B7123"/>
    <w:rsid w:val="006C00B3"/>
    <w:rsid w:val="006C0A56"/>
    <w:rsid w:val="006C0DB0"/>
    <w:rsid w:val="006C0E04"/>
    <w:rsid w:val="006C0F64"/>
    <w:rsid w:val="006C142E"/>
    <w:rsid w:val="006C1982"/>
    <w:rsid w:val="006C1F22"/>
    <w:rsid w:val="006C24F8"/>
    <w:rsid w:val="006C292C"/>
    <w:rsid w:val="006C29CE"/>
    <w:rsid w:val="006C2FAD"/>
    <w:rsid w:val="006C3100"/>
    <w:rsid w:val="006C3547"/>
    <w:rsid w:val="006C3673"/>
    <w:rsid w:val="006C387D"/>
    <w:rsid w:val="006C392B"/>
    <w:rsid w:val="006C396E"/>
    <w:rsid w:val="006C3BFC"/>
    <w:rsid w:val="006C3C3B"/>
    <w:rsid w:val="006C3D77"/>
    <w:rsid w:val="006C400E"/>
    <w:rsid w:val="006C4024"/>
    <w:rsid w:val="006C5B2A"/>
    <w:rsid w:val="006C5DCF"/>
    <w:rsid w:val="006C6435"/>
    <w:rsid w:val="006C65E2"/>
    <w:rsid w:val="006C703C"/>
    <w:rsid w:val="006C726C"/>
    <w:rsid w:val="006C7361"/>
    <w:rsid w:val="006C7E66"/>
    <w:rsid w:val="006C7F83"/>
    <w:rsid w:val="006D03C3"/>
    <w:rsid w:val="006D1C39"/>
    <w:rsid w:val="006D1E35"/>
    <w:rsid w:val="006D2321"/>
    <w:rsid w:val="006D2491"/>
    <w:rsid w:val="006D2777"/>
    <w:rsid w:val="006D2B86"/>
    <w:rsid w:val="006D2FC9"/>
    <w:rsid w:val="006D335B"/>
    <w:rsid w:val="006D33F8"/>
    <w:rsid w:val="006D3F39"/>
    <w:rsid w:val="006D4021"/>
    <w:rsid w:val="006D42CD"/>
    <w:rsid w:val="006D452D"/>
    <w:rsid w:val="006D4781"/>
    <w:rsid w:val="006D49D0"/>
    <w:rsid w:val="006D49D1"/>
    <w:rsid w:val="006D5467"/>
    <w:rsid w:val="006D5711"/>
    <w:rsid w:val="006D5CE7"/>
    <w:rsid w:val="006D5E17"/>
    <w:rsid w:val="006D6782"/>
    <w:rsid w:val="006D6930"/>
    <w:rsid w:val="006D6F6D"/>
    <w:rsid w:val="006D7107"/>
    <w:rsid w:val="006D7963"/>
    <w:rsid w:val="006D79DA"/>
    <w:rsid w:val="006D79E0"/>
    <w:rsid w:val="006D7BAB"/>
    <w:rsid w:val="006D7F98"/>
    <w:rsid w:val="006E018A"/>
    <w:rsid w:val="006E0951"/>
    <w:rsid w:val="006E151D"/>
    <w:rsid w:val="006E160D"/>
    <w:rsid w:val="006E19CD"/>
    <w:rsid w:val="006E1B85"/>
    <w:rsid w:val="006E3001"/>
    <w:rsid w:val="006E304C"/>
    <w:rsid w:val="006E328A"/>
    <w:rsid w:val="006E3530"/>
    <w:rsid w:val="006E411F"/>
    <w:rsid w:val="006E4201"/>
    <w:rsid w:val="006E4A13"/>
    <w:rsid w:val="006E4CD8"/>
    <w:rsid w:val="006E5289"/>
    <w:rsid w:val="006E5546"/>
    <w:rsid w:val="006E5864"/>
    <w:rsid w:val="006E58AB"/>
    <w:rsid w:val="006E59AF"/>
    <w:rsid w:val="006E5CD0"/>
    <w:rsid w:val="006E694F"/>
    <w:rsid w:val="006E6CDE"/>
    <w:rsid w:val="006E72A9"/>
    <w:rsid w:val="006E78A2"/>
    <w:rsid w:val="006E78B2"/>
    <w:rsid w:val="006E7FE2"/>
    <w:rsid w:val="006F011E"/>
    <w:rsid w:val="006F0287"/>
    <w:rsid w:val="006F0390"/>
    <w:rsid w:val="006F09AE"/>
    <w:rsid w:val="006F110D"/>
    <w:rsid w:val="006F11AA"/>
    <w:rsid w:val="006F1D28"/>
    <w:rsid w:val="006F1DFC"/>
    <w:rsid w:val="006F1E59"/>
    <w:rsid w:val="006F25A4"/>
    <w:rsid w:val="006F26DD"/>
    <w:rsid w:val="006F3443"/>
    <w:rsid w:val="006F35D0"/>
    <w:rsid w:val="006F3B87"/>
    <w:rsid w:val="006F3B89"/>
    <w:rsid w:val="006F3E94"/>
    <w:rsid w:val="006F42A6"/>
    <w:rsid w:val="006F478D"/>
    <w:rsid w:val="006F4FD0"/>
    <w:rsid w:val="006F5207"/>
    <w:rsid w:val="006F54ED"/>
    <w:rsid w:val="006F55AD"/>
    <w:rsid w:val="006F5B55"/>
    <w:rsid w:val="006F5E0B"/>
    <w:rsid w:val="006F67BE"/>
    <w:rsid w:val="006F68FE"/>
    <w:rsid w:val="006F6A4B"/>
    <w:rsid w:val="006F7098"/>
    <w:rsid w:val="006F70A0"/>
    <w:rsid w:val="006F72E3"/>
    <w:rsid w:val="006F7382"/>
    <w:rsid w:val="006F73DA"/>
    <w:rsid w:val="006F77AD"/>
    <w:rsid w:val="006F79BF"/>
    <w:rsid w:val="00700010"/>
    <w:rsid w:val="007010F1"/>
    <w:rsid w:val="00701174"/>
    <w:rsid w:val="00701A1E"/>
    <w:rsid w:val="00701D8C"/>
    <w:rsid w:val="007022B6"/>
    <w:rsid w:val="007025EB"/>
    <w:rsid w:val="00702BBF"/>
    <w:rsid w:val="00702EF2"/>
    <w:rsid w:val="00702F01"/>
    <w:rsid w:val="0070323F"/>
    <w:rsid w:val="00703C06"/>
    <w:rsid w:val="00704FAF"/>
    <w:rsid w:val="00705211"/>
    <w:rsid w:val="00705514"/>
    <w:rsid w:val="00706AA0"/>
    <w:rsid w:val="00706BAA"/>
    <w:rsid w:val="00706F3D"/>
    <w:rsid w:val="0070717F"/>
    <w:rsid w:val="00707445"/>
    <w:rsid w:val="0071023B"/>
    <w:rsid w:val="00710512"/>
    <w:rsid w:val="00710C1C"/>
    <w:rsid w:val="00711060"/>
    <w:rsid w:val="007113C3"/>
    <w:rsid w:val="007118B9"/>
    <w:rsid w:val="00711C7D"/>
    <w:rsid w:val="007120DA"/>
    <w:rsid w:val="00712C4B"/>
    <w:rsid w:val="00713D36"/>
    <w:rsid w:val="00715965"/>
    <w:rsid w:val="007159A6"/>
    <w:rsid w:val="00716451"/>
    <w:rsid w:val="007164A6"/>
    <w:rsid w:val="007172EC"/>
    <w:rsid w:val="0071761A"/>
    <w:rsid w:val="00717988"/>
    <w:rsid w:val="007203C4"/>
    <w:rsid w:val="00720448"/>
    <w:rsid w:val="00720B7B"/>
    <w:rsid w:val="00721024"/>
    <w:rsid w:val="00721303"/>
    <w:rsid w:val="0072150D"/>
    <w:rsid w:val="007217BA"/>
    <w:rsid w:val="00721811"/>
    <w:rsid w:val="00721BF8"/>
    <w:rsid w:val="00721FCC"/>
    <w:rsid w:val="00722C37"/>
    <w:rsid w:val="00722CD2"/>
    <w:rsid w:val="00723650"/>
    <w:rsid w:val="00723E3D"/>
    <w:rsid w:val="0072467B"/>
    <w:rsid w:val="00724786"/>
    <w:rsid w:val="00724A52"/>
    <w:rsid w:val="00725667"/>
    <w:rsid w:val="0072577C"/>
    <w:rsid w:val="00726066"/>
    <w:rsid w:val="0072636D"/>
    <w:rsid w:val="00726807"/>
    <w:rsid w:val="007269A5"/>
    <w:rsid w:val="0072714B"/>
    <w:rsid w:val="007271E1"/>
    <w:rsid w:val="007302DA"/>
    <w:rsid w:val="00730392"/>
    <w:rsid w:val="00730A00"/>
    <w:rsid w:val="00730C3C"/>
    <w:rsid w:val="00730CDA"/>
    <w:rsid w:val="007311F7"/>
    <w:rsid w:val="0073126D"/>
    <w:rsid w:val="00731AF9"/>
    <w:rsid w:val="00731DA9"/>
    <w:rsid w:val="00731FA7"/>
    <w:rsid w:val="007323C7"/>
    <w:rsid w:val="00732A6E"/>
    <w:rsid w:val="00732D1E"/>
    <w:rsid w:val="007339AE"/>
    <w:rsid w:val="00733B12"/>
    <w:rsid w:val="00733B36"/>
    <w:rsid w:val="00734025"/>
    <w:rsid w:val="00734294"/>
    <w:rsid w:val="00734387"/>
    <w:rsid w:val="007343A6"/>
    <w:rsid w:val="00734B6D"/>
    <w:rsid w:val="00734DD2"/>
    <w:rsid w:val="00735649"/>
    <w:rsid w:val="00735A01"/>
    <w:rsid w:val="0073626D"/>
    <w:rsid w:val="00736445"/>
    <w:rsid w:val="007365B7"/>
    <w:rsid w:val="00736628"/>
    <w:rsid w:val="00736884"/>
    <w:rsid w:val="00736A84"/>
    <w:rsid w:val="007373F0"/>
    <w:rsid w:val="00737CB1"/>
    <w:rsid w:val="00737F16"/>
    <w:rsid w:val="00737FCC"/>
    <w:rsid w:val="00740218"/>
    <w:rsid w:val="0074030E"/>
    <w:rsid w:val="007407AF"/>
    <w:rsid w:val="007413B3"/>
    <w:rsid w:val="0074141D"/>
    <w:rsid w:val="007415BE"/>
    <w:rsid w:val="0074192E"/>
    <w:rsid w:val="00741F43"/>
    <w:rsid w:val="00741F77"/>
    <w:rsid w:val="00742095"/>
    <w:rsid w:val="00742462"/>
    <w:rsid w:val="00742B3F"/>
    <w:rsid w:val="00742FC5"/>
    <w:rsid w:val="0074331D"/>
    <w:rsid w:val="00744372"/>
    <w:rsid w:val="007445AA"/>
    <w:rsid w:val="00744877"/>
    <w:rsid w:val="00744F7E"/>
    <w:rsid w:val="007452F4"/>
    <w:rsid w:val="00745DA9"/>
    <w:rsid w:val="00746398"/>
    <w:rsid w:val="00746B1D"/>
    <w:rsid w:val="007470BB"/>
    <w:rsid w:val="007474A2"/>
    <w:rsid w:val="00747816"/>
    <w:rsid w:val="00747F1B"/>
    <w:rsid w:val="00750177"/>
    <w:rsid w:val="0075019F"/>
    <w:rsid w:val="0075074E"/>
    <w:rsid w:val="00750D81"/>
    <w:rsid w:val="0075179D"/>
    <w:rsid w:val="00752108"/>
    <w:rsid w:val="007521BD"/>
    <w:rsid w:val="007521DA"/>
    <w:rsid w:val="007526A1"/>
    <w:rsid w:val="00752AE2"/>
    <w:rsid w:val="00752F2B"/>
    <w:rsid w:val="007532B3"/>
    <w:rsid w:val="0075349E"/>
    <w:rsid w:val="007536AE"/>
    <w:rsid w:val="007536C1"/>
    <w:rsid w:val="007538B7"/>
    <w:rsid w:val="00753971"/>
    <w:rsid w:val="00753975"/>
    <w:rsid w:val="00753C02"/>
    <w:rsid w:val="00753E22"/>
    <w:rsid w:val="0075414B"/>
    <w:rsid w:val="00754988"/>
    <w:rsid w:val="0075512B"/>
    <w:rsid w:val="007552E1"/>
    <w:rsid w:val="00755381"/>
    <w:rsid w:val="00755610"/>
    <w:rsid w:val="00755708"/>
    <w:rsid w:val="00755D9F"/>
    <w:rsid w:val="00756513"/>
    <w:rsid w:val="00756770"/>
    <w:rsid w:val="00756E39"/>
    <w:rsid w:val="00756EFE"/>
    <w:rsid w:val="007575E0"/>
    <w:rsid w:val="007579D7"/>
    <w:rsid w:val="0076017C"/>
    <w:rsid w:val="00760497"/>
    <w:rsid w:val="007606E0"/>
    <w:rsid w:val="00761B69"/>
    <w:rsid w:val="00761EE6"/>
    <w:rsid w:val="00762957"/>
    <w:rsid w:val="00762D4B"/>
    <w:rsid w:val="00762D4F"/>
    <w:rsid w:val="0076312F"/>
    <w:rsid w:val="00763953"/>
    <w:rsid w:val="00763CA9"/>
    <w:rsid w:val="00763FC4"/>
    <w:rsid w:val="00764285"/>
    <w:rsid w:val="007645BB"/>
    <w:rsid w:val="007645E7"/>
    <w:rsid w:val="007646A3"/>
    <w:rsid w:val="00764831"/>
    <w:rsid w:val="00764B89"/>
    <w:rsid w:val="00764EBD"/>
    <w:rsid w:val="00765098"/>
    <w:rsid w:val="00765853"/>
    <w:rsid w:val="00765DD8"/>
    <w:rsid w:val="00765FC8"/>
    <w:rsid w:val="00766357"/>
    <w:rsid w:val="007669F8"/>
    <w:rsid w:val="00766BE5"/>
    <w:rsid w:val="00766F81"/>
    <w:rsid w:val="007677BD"/>
    <w:rsid w:val="00767A59"/>
    <w:rsid w:val="00767C86"/>
    <w:rsid w:val="007700D9"/>
    <w:rsid w:val="007702BB"/>
    <w:rsid w:val="00770A12"/>
    <w:rsid w:val="00770B1A"/>
    <w:rsid w:val="00770BBC"/>
    <w:rsid w:val="00770CEA"/>
    <w:rsid w:val="00770F6A"/>
    <w:rsid w:val="0077122A"/>
    <w:rsid w:val="0077130D"/>
    <w:rsid w:val="00771CA8"/>
    <w:rsid w:val="007722FF"/>
    <w:rsid w:val="007727B5"/>
    <w:rsid w:val="0077317A"/>
    <w:rsid w:val="007734CD"/>
    <w:rsid w:val="00773773"/>
    <w:rsid w:val="0077395C"/>
    <w:rsid w:val="00774376"/>
    <w:rsid w:val="007744AD"/>
    <w:rsid w:val="00774544"/>
    <w:rsid w:val="00774593"/>
    <w:rsid w:val="007746C6"/>
    <w:rsid w:val="00774825"/>
    <w:rsid w:val="00774FCB"/>
    <w:rsid w:val="007750E9"/>
    <w:rsid w:val="007750ED"/>
    <w:rsid w:val="00775395"/>
    <w:rsid w:val="007756C5"/>
    <w:rsid w:val="00776269"/>
    <w:rsid w:val="00776BBC"/>
    <w:rsid w:val="00776CF8"/>
    <w:rsid w:val="00776D50"/>
    <w:rsid w:val="00777C3C"/>
    <w:rsid w:val="00777CD9"/>
    <w:rsid w:val="00780080"/>
    <w:rsid w:val="0078023C"/>
    <w:rsid w:val="00780DC4"/>
    <w:rsid w:val="00780E00"/>
    <w:rsid w:val="0078109D"/>
    <w:rsid w:val="00781604"/>
    <w:rsid w:val="00781632"/>
    <w:rsid w:val="007818F8"/>
    <w:rsid w:val="00782257"/>
    <w:rsid w:val="0078231A"/>
    <w:rsid w:val="007828DD"/>
    <w:rsid w:val="00782C78"/>
    <w:rsid w:val="00782E4E"/>
    <w:rsid w:val="00783086"/>
    <w:rsid w:val="007835A1"/>
    <w:rsid w:val="0078368A"/>
    <w:rsid w:val="00783AC2"/>
    <w:rsid w:val="00784463"/>
    <w:rsid w:val="00784790"/>
    <w:rsid w:val="00784E78"/>
    <w:rsid w:val="00785697"/>
    <w:rsid w:val="00785831"/>
    <w:rsid w:val="00785B2D"/>
    <w:rsid w:val="00785BF0"/>
    <w:rsid w:val="00785EB0"/>
    <w:rsid w:val="007864ED"/>
    <w:rsid w:val="0078736B"/>
    <w:rsid w:val="0078754D"/>
    <w:rsid w:val="007875EF"/>
    <w:rsid w:val="007878D3"/>
    <w:rsid w:val="0079036A"/>
    <w:rsid w:val="0079038F"/>
    <w:rsid w:val="00790430"/>
    <w:rsid w:val="00790A12"/>
    <w:rsid w:val="00790B19"/>
    <w:rsid w:val="00790BE7"/>
    <w:rsid w:val="00790DE7"/>
    <w:rsid w:val="00790F90"/>
    <w:rsid w:val="00791D83"/>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502"/>
    <w:rsid w:val="00797722"/>
    <w:rsid w:val="007A0250"/>
    <w:rsid w:val="007A052E"/>
    <w:rsid w:val="007A12AD"/>
    <w:rsid w:val="007A12FE"/>
    <w:rsid w:val="007A1EBF"/>
    <w:rsid w:val="007A1FF8"/>
    <w:rsid w:val="007A2CB3"/>
    <w:rsid w:val="007A2F9F"/>
    <w:rsid w:val="007A3B07"/>
    <w:rsid w:val="007A4558"/>
    <w:rsid w:val="007A45FA"/>
    <w:rsid w:val="007A4CA0"/>
    <w:rsid w:val="007A4FF6"/>
    <w:rsid w:val="007A527F"/>
    <w:rsid w:val="007A5341"/>
    <w:rsid w:val="007A57ED"/>
    <w:rsid w:val="007A58E5"/>
    <w:rsid w:val="007A5A0C"/>
    <w:rsid w:val="007A5C72"/>
    <w:rsid w:val="007A5E6E"/>
    <w:rsid w:val="007A63CD"/>
    <w:rsid w:val="007A7EFF"/>
    <w:rsid w:val="007B08E5"/>
    <w:rsid w:val="007B0B50"/>
    <w:rsid w:val="007B1052"/>
    <w:rsid w:val="007B10EE"/>
    <w:rsid w:val="007B11DA"/>
    <w:rsid w:val="007B173E"/>
    <w:rsid w:val="007B1B96"/>
    <w:rsid w:val="007B1C8B"/>
    <w:rsid w:val="007B1C98"/>
    <w:rsid w:val="007B211C"/>
    <w:rsid w:val="007B2433"/>
    <w:rsid w:val="007B3E80"/>
    <w:rsid w:val="007B489D"/>
    <w:rsid w:val="007B4BC5"/>
    <w:rsid w:val="007B4C36"/>
    <w:rsid w:val="007B4F03"/>
    <w:rsid w:val="007B5407"/>
    <w:rsid w:val="007B5F4A"/>
    <w:rsid w:val="007B600E"/>
    <w:rsid w:val="007B6146"/>
    <w:rsid w:val="007B621C"/>
    <w:rsid w:val="007B627A"/>
    <w:rsid w:val="007B6606"/>
    <w:rsid w:val="007B6956"/>
    <w:rsid w:val="007B69A1"/>
    <w:rsid w:val="007B6BAB"/>
    <w:rsid w:val="007B6C07"/>
    <w:rsid w:val="007B744E"/>
    <w:rsid w:val="007B78E4"/>
    <w:rsid w:val="007B7C30"/>
    <w:rsid w:val="007B7D71"/>
    <w:rsid w:val="007B7FFD"/>
    <w:rsid w:val="007C0B17"/>
    <w:rsid w:val="007C0ECD"/>
    <w:rsid w:val="007C13FC"/>
    <w:rsid w:val="007C1A9D"/>
    <w:rsid w:val="007C207E"/>
    <w:rsid w:val="007C20BA"/>
    <w:rsid w:val="007C2860"/>
    <w:rsid w:val="007C2A4D"/>
    <w:rsid w:val="007C2BC3"/>
    <w:rsid w:val="007C2E62"/>
    <w:rsid w:val="007C3671"/>
    <w:rsid w:val="007C3B47"/>
    <w:rsid w:val="007C3DE8"/>
    <w:rsid w:val="007C3FCB"/>
    <w:rsid w:val="007C3FFA"/>
    <w:rsid w:val="007C486C"/>
    <w:rsid w:val="007C49F6"/>
    <w:rsid w:val="007C4CAD"/>
    <w:rsid w:val="007C4DBB"/>
    <w:rsid w:val="007C5795"/>
    <w:rsid w:val="007C600B"/>
    <w:rsid w:val="007C60A6"/>
    <w:rsid w:val="007C6284"/>
    <w:rsid w:val="007C6409"/>
    <w:rsid w:val="007C6608"/>
    <w:rsid w:val="007C6D37"/>
    <w:rsid w:val="007C71B4"/>
    <w:rsid w:val="007C73CA"/>
    <w:rsid w:val="007C7544"/>
    <w:rsid w:val="007C75FF"/>
    <w:rsid w:val="007C785C"/>
    <w:rsid w:val="007D0069"/>
    <w:rsid w:val="007D01D7"/>
    <w:rsid w:val="007D03D5"/>
    <w:rsid w:val="007D072B"/>
    <w:rsid w:val="007D0898"/>
    <w:rsid w:val="007D0B67"/>
    <w:rsid w:val="007D136E"/>
    <w:rsid w:val="007D1462"/>
    <w:rsid w:val="007D190D"/>
    <w:rsid w:val="007D1C1E"/>
    <w:rsid w:val="007D26B3"/>
    <w:rsid w:val="007D2719"/>
    <w:rsid w:val="007D3F32"/>
    <w:rsid w:val="007D4479"/>
    <w:rsid w:val="007D4739"/>
    <w:rsid w:val="007D49DA"/>
    <w:rsid w:val="007D4BA0"/>
    <w:rsid w:val="007D4C31"/>
    <w:rsid w:val="007D501C"/>
    <w:rsid w:val="007D5333"/>
    <w:rsid w:val="007D56FE"/>
    <w:rsid w:val="007D5AB2"/>
    <w:rsid w:val="007D5E1F"/>
    <w:rsid w:val="007D63C3"/>
    <w:rsid w:val="007D640D"/>
    <w:rsid w:val="007D66F3"/>
    <w:rsid w:val="007D6887"/>
    <w:rsid w:val="007D69A5"/>
    <w:rsid w:val="007D712C"/>
    <w:rsid w:val="007E0290"/>
    <w:rsid w:val="007E09B6"/>
    <w:rsid w:val="007E0A1D"/>
    <w:rsid w:val="007E0EEC"/>
    <w:rsid w:val="007E16C8"/>
    <w:rsid w:val="007E1A5B"/>
    <w:rsid w:val="007E22BF"/>
    <w:rsid w:val="007E24C9"/>
    <w:rsid w:val="007E3112"/>
    <w:rsid w:val="007E329E"/>
    <w:rsid w:val="007E3A95"/>
    <w:rsid w:val="007E3BCD"/>
    <w:rsid w:val="007E3FB4"/>
    <w:rsid w:val="007E4198"/>
    <w:rsid w:val="007E45FE"/>
    <w:rsid w:val="007E487F"/>
    <w:rsid w:val="007E4C21"/>
    <w:rsid w:val="007E50B2"/>
    <w:rsid w:val="007E6443"/>
    <w:rsid w:val="007E6CB1"/>
    <w:rsid w:val="007E6F30"/>
    <w:rsid w:val="007E746D"/>
    <w:rsid w:val="007E7897"/>
    <w:rsid w:val="007E7AF9"/>
    <w:rsid w:val="007E7BC4"/>
    <w:rsid w:val="007E7E1D"/>
    <w:rsid w:val="007E7E3E"/>
    <w:rsid w:val="007F0256"/>
    <w:rsid w:val="007F02F5"/>
    <w:rsid w:val="007F0604"/>
    <w:rsid w:val="007F0C47"/>
    <w:rsid w:val="007F0DC3"/>
    <w:rsid w:val="007F1312"/>
    <w:rsid w:val="007F15A7"/>
    <w:rsid w:val="007F1686"/>
    <w:rsid w:val="007F2780"/>
    <w:rsid w:val="007F2FC6"/>
    <w:rsid w:val="007F304B"/>
    <w:rsid w:val="007F39CE"/>
    <w:rsid w:val="007F3ACC"/>
    <w:rsid w:val="007F3DC9"/>
    <w:rsid w:val="007F442E"/>
    <w:rsid w:val="007F4548"/>
    <w:rsid w:val="007F4B39"/>
    <w:rsid w:val="007F5E32"/>
    <w:rsid w:val="007F6705"/>
    <w:rsid w:val="007F6E98"/>
    <w:rsid w:val="007F70AB"/>
    <w:rsid w:val="007F7296"/>
    <w:rsid w:val="007F7662"/>
    <w:rsid w:val="007F7AE2"/>
    <w:rsid w:val="00800D8A"/>
    <w:rsid w:val="0080147F"/>
    <w:rsid w:val="00801582"/>
    <w:rsid w:val="00801939"/>
    <w:rsid w:val="00801BAE"/>
    <w:rsid w:val="0080243C"/>
    <w:rsid w:val="008024B9"/>
    <w:rsid w:val="00803077"/>
    <w:rsid w:val="00803CF1"/>
    <w:rsid w:val="00803EB4"/>
    <w:rsid w:val="00804011"/>
    <w:rsid w:val="0080432C"/>
    <w:rsid w:val="00804440"/>
    <w:rsid w:val="00804878"/>
    <w:rsid w:val="008059B3"/>
    <w:rsid w:val="00805EB6"/>
    <w:rsid w:val="00805FB8"/>
    <w:rsid w:val="008062B3"/>
    <w:rsid w:val="008065EE"/>
    <w:rsid w:val="00806636"/>
    <w:rsid w:val="00807393"/>
    <w:rsid w:val="00810268"/>
    <w:rsid w:val="0081101D"/>
    <w:rsid w:val="008110FF"/>
    <w:rsid w:val="00811690"/>
    <w:rsid w:val="008116F2"/>
    <w:rsid w:val="00811752"/>
    <w:rsid w:val="008117D5"/>
    <w:rsid w:val="00811BF2"/>
    <w:rsid w:val="0081231E"/>
    <w:rsid w:val="008126ED"/>
    <w:rsid w:val="00812991"/>
    <w:rsid w:val="00813230"/>
    <w:rsid w:val="00813254"/>
    <w:rsid w:val="0081335D"/>
    <w:rsid w:val="00813ED0"/>
    <w:rsid w:val="00814167"/>
    <w:rsid w:val="008143CB"/>
    <w:rsid w:val="0081485B"/>
    <w:rsid w:val="008149BE"/>
    <w:rsid w:val="00814B4C"/>
    <w:rsid w:val="00814FA8"/>
    <w:rsid w:val="00814FE6"/>
    <w:rsid w:val="008153AE"/>
    <w:rsid w:val="0082075B"/>
    <w:rsid w:val="00821546"/>
    <w:rsid w:val="00821622"/>
    <w:rsid w:val="008217E8"/>
    <w:rsid w:val="00821849"/>
    <w:rsid w:val="00821AC9"/>
    <w:rsid w:val="00821B30"/>
    <w:rsid w:val="0082203E"/>
    <w:rsid w:val="008220BC"/>
    <w:rsid w:val="008223F1"/>
    <w:rsid w:val="0082252D"/>
    <w:rsid w:val="00823A00"/>
    <w:rsid w:val="00823DCC"/>
    <w:rsid w:val="00823F9F"/>
    <w:rsid w:val="00825589"/>
    <w:rsid w:val="00825A86"/>
    <w:rsid w:val="008264F1"/>
    <w:rsid w:val="00826996"/>
    <w:rsid w:val="00827242"/>
    <w:rsid w:val="008277DE"/>
    <w:rsid w:val="00827941"/>
    <w:rsid w:val="00827DF7"/>
    <w:rsid w:val="008302AF"/>
    <w:rsid w:val="008306D9"/>
    <w:rsid w:val="0083072B"/>
    <w:rsid w:val="00830B42"/>
    <w:rsid w:val="00830CE7"/>
    <w:rsid w:val="00831107"/>
    <w:rsid w:val="008317B7"/>
    <w:rsid w:val="00831C33"/>
    <w:rsid w:val="00831CCB"/>
    <w:rsid w:val="00831CF6"/>
    <w:rsid w:val="0083254B"/>
    <w:rsid w:val="0083255B"/>
    <w:rsid w:val="0083260C"/>
    <w:rsid w:val="008330ED"/>
    <w:rsid w:val="008331D1"/>
    <w:rsid w:val="00833705"/>
    <w:rsid w:val="008338BB"/>
    <w:rsid w:val="00834173"/>
    <w:rsid w:val="00834313"/>
    <w:rsid w:val="00834883"/>
    <w:rsid w:val="00834A62"/>
    <w:rsid w:val="00834B7C"/>
    <w:rsid w:val="0083516F"/>
    <w:rsid w:val="00835754"/>
    <w:rsid w:val="00836170"/>
    <w:rsid w:val="00836757"/>
    <w:rsid w:val="00837133"/>
    <w:rsid w:val="00837740"/>
    <w:rsid w:val="00840019"/>
    <w:rsid w:val="008401F9"/>
    <w:rsid w:val="00840ACA"/>
    <w:rsid w:val="00840CCC"/>
    <w:rsid w:val="00840CF0"/>
    <w:rsid w:val="00840F45"/>
    <w:rsid w:val="008416C7"/>
    <w:rsid w:val="00841C09"/>
    <w:rsid w:val="00841E16"/>
    <w:rsid w:val="0084213D"/>
    <w:rsid w:val="008423F5"/>
    <w:rsid w:val="00842A53"/>
    <w:rsid w:val="00842C5F"/>
    <w:rsid w:val="0084315C"/>
    <w:rsid w:val="0084352A"/>
    <w:rsid w:val="0084357F"/>
    <w:rsid w:val="008436A1"/>
    <w:rsid w:val="008438FF"/>
    <w:rsid w:val="00843E2B"/>
    <w:rsid w:val="0084408F"/>
    <w:rsid w:val="00844251"/>
    <w:rsid w:val="00844578"/>
    <w:rsid w:val="008449B0"/>
    <w:rsid w:val="00844E97"/>
    <w:rsid w:val="00844F1D"/>
    <w:rsid w:val="0084511E"/>
    <w:rsid w:val="0084512C"/>
    <w:rsid w:val="00845BD0"/>
    <w:rsid w:val="00845BD8"/>
    <w:rsid w:val="00845BFB"/>
    <w:rsid w:val="008460EC"/>
    <w:rsid w:val="00846282"/>
    <w:rsid w:val="008465B9"/>
    <w:rsid w:val="00846A19"/>
    <w:rsid w:val="0084749E"/>
    <w:rsid w:val="008474D9"/>
    <w:rsid w:val="00847913"/>
    <w:rsid w:val="00847F25"/>
    <w:rsid w:val="008502DA"/>
    <w:rsid w:val="00850998"/>
    <w:rsid w:val="00850F67"/>
    <w:rsid w:val="00851185"/>
    <w:rsid w:val="0085131B"/>
    <w:rsid w:val="008519EE"/>
    <w:rsid w:val="00851E82"/>
    <w:rsid w:val="0085207A"/>
    <w:rsid w:val="008523DE"/>
    <w:rsid w:val="008524AB"/>
    <w:rsid w:val="00852E0F"/>
    <w:rsid w:val="00853288"/>
    <w:rsid w:val="008535D8"/>
    <w:rsid w:val="0085392E"/>
    <w:rsid w:val="008551AF"/>
    <w:rsid w:val="008555FD"/>
    <w:rsid w:val="00855AF6"/>
    <w:rsid w:val="008563D7"/>
    <w:rsid w:val="00856746"/>
    <w:rsid w:val="008569BD"/>
    <w:rsid w:val="00856CCB"/>
    <w:rsid w:val="00856D9A"/>
    <w:rsid w:val="008573A2"/>
    <w:rsid w:val="00857594"/>
    <w:rsid w:val="00857BF6"/>
    <w:rsid w:val="00857D01"/>
    <w:rsid w:val="00860A0A"/>
    <w:rsid w:val="0086117F"/>
    <w:rsid w:val="008611CD"/>
    <w:rsid w:val="00861220"/>
    <w:rsid w:val="008613AD"/>
    <w:rsid w:val="0086199A"/>
    <w:rsid w:val="00862228"/>
    <w:rsid w:val="008627E1"/>
    <w:rsid w:val="00862990"/>
    <w:rsid w:val="00862F19"/>
    <w:rsid w:val="00863044"/>
    <w:rsid w:val="00863A9F"/>
    <w:rsid w:val="00863F86"/>
    <w:rsid w:val="0086479A"/>
    <w:rsid w:val="008647F3"/>
    <w:rsid w:val="008654C3"/>
    <w:rsid w:val="008659D1"/>
    <w:rsid w:val="00865AA0"/>
    <w:rsid w:val="00865B0E"/>
    <w:rsid w:val="00865B8B"/>
    <w:rsid w:val="00867255"/>
    <w:rsid w:val="008677CA"/>
    <w:rsid w:val="008678CB"/>
    <w:rsid w:val="0086798E"/>
    <w:rsid w:val="00867A40"/>
    <w:rsid w:val="00867D47"/>
    <w:rsid w:val="008700B1"/>
    <w:rsid w:val="008705CF"/>
    <w:rsid w:val="00870B5F"/>
    <w:rsid w:val="008714BE"/>
    <w:rsid w:val="00871996"/>
    <w:rsid w:val="00871D98"/>
    <w:rsid w:val="00872D1A"/>
    <w:rsid w:val="00873CAB"/>
    <w:rsid w:val="008742DE"/>
    <w:rsid w:val="008743DE"/>
    <w:rsid w:val="008746DE"/>
    <w:rsid w:val="008749FA"/>
    <w:rsid w:val="00874C40"/>
    <w:rsid w:val="008751E6"/>
    <w:rsid w:val="008757D9"/>
    <w:rsid w:val="00875D58"/>
    <w:rsid w:val="00875FCA"/>
    <w:rsid w:val="0087618A"/>
    <w:rsid w:val="008761F2"/>
    <w:rsid w:val="008765B4"/>
    <w:rsid w:val="00876BAC"/>
    <w:rsid w:val="00876D36"/>
    <w:rsid w:val="00876DBB"/>
    <w:rsid w:val="00877186"/>
    <w:rsid w:val="00877329"/>
    <w:rsid w:val="00877422"/>
    <w:rsid w:val="00877EE1"/>
    <w:rsid w:val="00877F12"/>
    <w:rsid w:val="008812BB"/>
    <w:rsid w:val="00881433"/>
    <w:rsid w:val="00881619"/>
    <w:rsid w:val="00881637"/>
    <w:rsid w:val="00881C82"/>
    <w:rsid w:val="00881E4E"/>
    <w:rsid w:val="00881E52"/>
    <w:rsid w:val="008820BF"/>
    <w:rsid w:val="00882249"/>
    <w:rsid w:val="00882551"/>
    <w:rsid w:val="008826F4"/>
    <w:rsid w:val="00882A24"/>
    <w:rsid w:val="00882AC7"/>
    <w:rsid w:val="00883487"/>
    <w:rsid w:val="0088355F"/>
    <w:rsid w:val="00883582"/>
    <w:rsid w:val="00883669"/>
    <w:rsid w:val="00883B5C"/>
    <w:rsid w:val="00883CF0"/>
    <w:rsid w:val="00883DDF"/>
    <w:rsid w:val="00884B75"/>
    <w:rsid w:val="00884BC3"/>
    <w:rsid w:val="00885074"/>
    <w:rsid w:val="008859EB"/>
    <w:rsid w:val="00885BB6"/>
    <w:rsid w:val="008861F5"/>
    <w:rsid w:val="0088728A"/>
    <w:rsid w:val="00890253"/>
    <w:rsid w:val="00890452"/>
    <w:rsid w:val="00890AB0"/>
    <w:rsid w:val="00891222"/>
    <w:rsid w:val="00891487"/>
    <w:rsid w:val="00891B06"/>
    <w:rsid w:val="00891FAC"/>
    <w:rsid w:val="00892602"/>
    <w:rsid w:val="008927E8"/>
    <w:rsid w:val="00892C3E"/>
    <w:rsid w:val="00892F75"/>
    <w:rsid w:val="008933C0"/>
    <w:rsid w:val="0089355D"/>
    <w:rsid w:val="00893B1D"/>
    <w:rsid w:val="00893BC0"/>
    <w:rsid w:val="00893E9F"/>
    <w:rsid w:val="00894FEE"/>
    <w:rsid w:val="0089534A"/>
    <w:rsid w:val="00895CD6"/>
    <w:rsid w:val="00895E80"/>
    <w:rsid w:val="008968BF"/>
    <w:rsid w:val="00896F84"/>
    <w:rsid w:val="00897033"/>
    <w:rsid w:val="00897A4A"/>
    <w:rsid w:val="00897D1E"/>
    <w:rsid w:val="008A023E"/>
    <w:rsid w:val="008A0A58"/>
    <w:rsid w:val="008A0CE0"/>
    <w:rsid w:val="008A0E6F"/>
    <w:rsid w:val="008A0E9C"/>
    <w:rsid w:val="008A2FBA"/>
    <w:rsid w:val="008A3493"/>
    <w:rsid w:val="008A3614"/>
    <w:rsid w:val="008A4040"/>
    <w:rsid w:val="008A4267"/>
    <w:rsid w:val="008A494F"/>
    <w:rsid w:val="008A49D2"/>
    <w:rsid w:val="008A4B2C"/>
    <w:rsid w:val="008A4B30"/>
    <w:rsid w:val="008A4D18"/>
    <w:rsid w:val="008A4D9B"/>
    <w:rsid w:val="008A5102"/>
    <w:rsid w:val="008A53F6"/>
    <w:rsid w:val="008A55A4"/>
    <w:rsid w:val="008A6219"/>
    <w:rsid w:val="008A6369"/>
    <w:rsid w:val="008A6731"/>
    <w:rsid w:val="008A6B4E"/>
    <w:rsid w:val="008A797F"/>
    <w:rsid w:val="008A7DBB"/>
    <w:rsid w:val="008B081D"/>
    <w:rsid w:val="008B09EE"/>
    <w:rsid w:val="008B1419"/>
    <w:rsid w:val="008B18CE"/>
    <w:rsid w:val="008B1B90"/>
    <w:rsid w:val="008B20B2"/>
    <w:rsid w:val="008B269F"/>
    <w:rsid w:val="008B397D"/>
    <w:rsid w:val="008B3B1C"/>
    <w:rsid w:val="008B3BEB"/>
    <w:rsid w:val="008B43A0"/>
    <w:rsid w:val="008B4F5C"/>
    <w:rsid w:val="008B531D"/>
    <w:rsid w:val="008B538E"/>
    <w:rsid w:val="008B5BC4"/>
    <w:rsid w:val="008B5FF8"/>
    <w:rsid w:val="008B62F4"/>
    <w:rsid w:val="008B64CE"/>
    <w:rsid w:val="008B6C24"/>
    <w:rsid w:val="008B70FE"/>
    <w:rsid w:val="008B7656"/>
    <w:rsid w:val="008C05F3"/>
    <w:rsid w:val="008C0F92"/>
    <w:rsid w:val="008C1080"/>
    <w:rsid w:val="008C1131"/>
    <w:rsid w:val="008C131A"/>
    <w:rsid w:val="008C186F"/>
    <w:rsid w:val="008C21B8"/>
    <w:rsid w:val="008C22CE"/>
    <w:rsid w:val="008C25CC"/>
    <w:rsid w:val="008C28C7"/>
    <w:rsid w:val="008C2CBA"/>
    <w:rsid w:val="008C2D29"/>
    <w:rsid w:val="008C2F5A"/>
    <w:rsid w:val="008C2F86"/>
    <w:rsid w:val="008C3279"/>
    <w:rsid w:val="008C3FF6"/>
    <w:rsid w:val="008C4673"/>
    <w:rsid w:val="008C472C"/>
    <w:rsid w:val="008C4839"/>
    <w:rsid w:val="008C4F96"/>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4C85"/>
    <w:rsid w:val="008D5541"/>
    <w:rsid w:val="008D6641"/>
    <w:rsid w:val="008D6E9B"/>
    <w:rsid w:val="008D76A0"/>
    <w:rsid w:val="008D7F9D"/>
    <w:rsid w:val="008E01A4"/>
    <w:rsid w:val="008E01AC"/>
    <w:rsid w:val="008E0421"/>
    <w:rsid w:val="008E073C"/>
    <w:rsid w:val="008E074A"/>
    <w:rsid w:val="008E0798"/>
    <w:rsid w:val="008E0F70"/>
    <w:rsid w:val="008E10FD"/>
    <w:rsid w:val="008E1538"/>
    <w:rsid w:val="008E16A9"/>
    <w:rsid w:val="008E17B0"/>
    <w:rsid w:val="008E17CC"/>
    <w:rsid w:val="008E1D2A"/>
    <w:rsid w:val="008E2286"/>
    <w:rsid w:val="008E274C"/>
    <w:rsid w:val="008E2CD8"/>
    <w:rsid w:val="008E2F1F"/>
    <w:rsid w:val="008E3217"/>
    <w:rsid w:val="008E336D"/>
    <w:rsid w:val="008E33C7"/>
    <w:rsid w:val="008E3463"/>
    <w:rsid w:val="008E36FC"/>
    <w:rsid w:val="008E3773"/>
    <w:rsid w:val="008E3F0E"/>
    <w:rsid w:val="008E42F8"/>
    <w:rsid w:val="008E45B9"/>
    <w:rsid w:val="008E5138"/>
    <w:rsid w:val="008E5677"/>
    <w:rsid w:val="008E5771"/>
    <w:rsid w:val="008E598B"/>
    <w:rsid w:val="008E640F"/>
    <w:rsid w:val="008E653E"/>
    <w:rsid w:val="008E67D7"/>
    <w:rsid w:val="008E6A1E"/>
    <w:rsid w:val="008E6A2F"/>
    <w:rsid w:val="008E6CB7"/>
    <w:rsid w:val="008E793F"/>
    <w:rsid w:val="008E7DFA"/>
    <w:rsid w:val="008F01EA"/>
    <w:rsid w:val="008F0691"/>
    <w:rsid w:val="008F0B90"/>
    <w:rsid w:val="008F0DEC"/>
    <w:rsid w:val="008F11C6"/>
    <w:rsid w:val="008F1E41"/>
    <w:rsid w:val="008F2FA2"/>
    <w:rsid w:val="008F3178"/>
    <w:rsid w:val="008F3218"/>
    <w:rsid w:val="008F397D"/>
    <w:rsid w:val="008F3FB5"/>
    <w:rsid w:val="008F4541"/>
    <w:rsid w:val="008F477F"/>
    <w:rsid w:val="008F5605"/>
    <w:rsid w:val="008F563E"/>
    <w:rsid w:val="008F591D"/>
    <w:rsid w:val="008F5938"/>
    <w:rsid w:val="008F5ED5"/>
    <w:rsid w:val="008F694A"/>
    <w:rsid w:val="008F77CF"/>
    <w:rsid w:val="008F7900"/>
    <w:rsid w:val="008F7A07"/>
    <w:rsid w:val="0090005D"/>
    <w:rsid w:val="0090065D"/>
    <w:rsid w:val="009006E1"/>
    <w:rsid w:val="00900D18"/>
    <w:rsid w:val="009013A1"/>
    <w:rsid w:val="009013DF"/>
    <w:rsid w:val="0090159B"/>
    <w:rsid w:val="00901636"/>
    <w:rsid w:val="00901AA7"/>
    <w:rsid w:val="00902011"/>
    <w:rsid w:val="009025E9"/>
    <w:rsid w:val="00902BC9"/>
    <w:rsid w:val="00902E58"/>
    <w:rsid w:val="0090322C"/>
    <w:rsid w:val="0090390B"/>
    <w:rsid w:val="00903970"/>
    <w:rsid w:val="00903A52"/>
    <w:rsid w:val="00903C6D"/>
    <w:rsid w:val="009040E6"/>
    <w:rsid w:val="009044C2"/>
    <w:rsid w:val="00904503"/>
    <w:rsid w:val="00904AA6"/>
    <w:rsid w:val="00904D2F"/>
    <w:rsid w:val="00905060"/>
    <w:rsid w:val="009051BE"/>
    <w:rsid w:val="009055B7"/>
    <w:rsid w:val="0090561D"/>
    <w:rsid w:val="009060E6"/>
    <w:rsid w:val="00906C20"/>
    <w:rsid w:val="00906E3C"/>
    <w:rsid w:val="009071FC"/>
    <w:rsid w:val="00907520"/>
    <w:rsid w:val="00910611"/>
    <w:rsid w:val="009109CE"/>
    <w:rsid w:val="00910BA7"/>
    <w:rsid w:val="00910D61"/>
    <w:rsid w:val="009118F9"/>
    <w:rsid w:val="00911D94"/>
    <w:rsid w:val="00912228"/>
    <w:rsid w:val="00913977"/>
    <w:rsid w:val="00914099"/>
    <w:rsid w:val="00914203"/>
    <w:rsid w:val="00914894"/>
    <w:rsid w:val="00914B66"/>
    <w:rsid w:val="00914B77"/>
    <w:rsid w:val="009155EE"/>
    <w:rsid w:val="009163F2"/>
    <w:rsid w:val="00916A21"/>
    <w:rsid w:val="00917481"/>
    <w:rsid w:val="0091760A"/>
    <w:rsid w:val="00917F6F"/>
    <w:rsid w:val="00920884"/>
    <w:rsid w:val="00920E92"/>
    <w:rsid w:val="00920EF8"/>
    <w:rsid w:val="009228DD"/>
    <w:rsid w:val="009231C2"/>
    <w:rsid w:val="00923C17"/>
    <w:rsid w:val="00923CE0"/>
    <w:rsid w:val="00924343"/>
    <w:rsid w:val="00925294"/>
    <w:rsid w:val="0092560D"/>
    <w:rsid w:val="00925867"/>
    <w:rsid w:val="00925DD5"/>
    <w:rsid w:val="0092649C"/>
    <w:rsid w:val="009265CC"/>
    <w:rsid w:val="0092748A"/>
    <w:rsid w:val="0092752C"/>
    <w:rsid w:val="009275B8"/>
    <w:rsid w:val="00927D16"/>
    <w:rsid w:val="00927D5B"/>
    <w:rsid w:val="00927F34"/>
    <w:rsid w:val="00930216"/>
    <w:rsid w:val="00930A51"/>
    <w:rsid w:val="00931308"/>
    <w:rsid w:val="009314FD"/>
    <w:rsid w:val="00931A98"/>
    <w:rsid w:val="00932166"/>
    <w:rsid w:val="009321E6"/>
    <w:rsid w:val="0093234D"/>
    <w:rsid w:val="00932C4A"/>
    <w:rsid w:val="00932CC6"/>
    <w:rsid w:val="00932CD9"/>
    <w:rsid w:val="009335CA"/>
    <w:rsid w:val="0093371C"/>
    <w:rsid w:val="00933951"/>
    <w:rsid w:val="00933956"/>
    <w:rsid w:val="00933A6A"/>
    <w:rsid w:val="00934643"/>
    <w:rsid w:val="00934780"/>
    <w:rsid w:val="009348A1"/>
    <w:rsid w:val="00934F70"/>
    <w:rsid w:val="00935203"/>
    <w:rsid w:val="009353B3"/>
    <w:rsid w:val="00936ED8"/>
    <w:rsid w:val="009370E1"/>
    <w:rsid w:val="009370FC"/>
    <w:rsid w:val="0093733D"/>
    <w:rsid w:val="009374A6"/>
    <w:rsid w:val="00937C62"/>
    <w:rsid w:val="00940600"/>
    <w:rsid w:val="00940BD8"/>
    <w:rsid w:val="00940DB8"/>
    <w:rsid w:val="00941155"/>
    <w:rsid w:val="0094133E"/>
    <w:rsid w:val="00941805"/>
    <w:rsid w:val="00941815"/>
    <w:rsid w:val="00941C32"/>
    <w:rsid w:val="00941F9F"/>
    <w:rsid w:val="009423D8"/>
    <w:rsid w:val="009425F9"/>
    <w:rsid w:val="00942858"/>
    <w:rsid w:val="00942FC0"/>
    <w:rsid w:val="0094336B"/>
    <w:rsid w:val="009435B6"/>
    <w:rsid w:val="0094373F"/>
    <w:rsid w:val="00943F5B"/>
    <w:rsid w:val="0094423E"/>
    <w:rsid w:val="0094481F"/>
    <w:rsid w:val="00944BCB"/>
    <w:rsid w:val="00944F41"/>
    <w:rsid w:val="00945823"/>
    <w:rsid w:val="00945833"/>
    <w:rsid w:val="00945BE7"/>
    <w:rsid w:val="00945D36"/>
    <w:rsid w:val="00945FC0"/>
    <w:rsid w:val="009463E2"/>
    <w:rsid w:val="009464C8"/>
    <w:rsid w:val="009465CB"/>
    <w:rsid w:val="00950620"/>
    <w:rsid w:val="009509FD"/>
    <w:rsid w:val="00950CE7"/>
    <w:rsid w:val="00951261"/>
    <w:rsid w:val="009517DA"/>
    <w:rsid w:val="00951AE4"/>
    <w:rsid w:val="009526ED"/>
    <w:rsid w:val="00952D79"/>
    <w:rsid w:val="00953349"/>
    <w:rsid w:val="00953B26"/>
    <w:rsid w:val="00953BC4"/>
    <w:rsid w:val="00954784"/>
    <w:rsid w:val="00954A06"/>
    <w:rsid w:val="00954B9B"/>
    <w:rsid w:val="00955916"/>
    <w:rsid w:val="009564D6"/>
    <w:rsid w:val="00956846"/>
    <w:rsid w:val="00956988"/>
    <w:rsid w:val="00956B96"/>
    <w:rsid w:val="00956CDF"/>
    <w:rsid w:val="00956CE5"/>
    <w:rsid w:val="00956D70"/>
    <w:rsid w:val="009572D6"/>
    <w:rsid w:val="009573D6"/>
    <w:rsid w:val="00960027"/>
    <w:rsid w:val="00960533"/>
    <w:rsid w:val="00960746"/>
    <w:rsid w:val="00960888"/>
    <w:rsid w:val="00960D92"/>
    <w:rsid w:val="00960E77"/>
    <w:rsid w:val="00961311"/>
    <w:rsid w:val="009613E6"/>
    <w:rsid w:val="00961651"/>
    <w:rsid w:val="009616A3"/>
    <w:rsid w:val="00961B6C"/>
    <w:rsid w:val="0096202C"/>
    <w:rsid w:val="0096213D"/>
    <w:rsid w:val="00962A3E"/>
    <w:rsid w:val="00962A99"/>
    <w:rsid w:val="009631EE"/>
    <w:rsid w:val="0096341A"/>
    <w:rsid w:val="0096365D"/>
    <w:rsid w:val="00963CB6"/>
    <w:rsid w:val="00963FB8"/>
    <w:rsid w:val="00964197"/>
    <w:rsid w:val="00964425"/>
    <w:rsid w:val="0096455F"/>
    <w:rsid w:val="00964997"/>
    <w:rsid w:val="00965E56"/>
    <w:rsid w:val="00965F20"/>
    <w:rsid w:val="00966232"/>
    <w:rsid w:val="00966408"/>
    <w:rsid w:val="009664C7"/>
    <w:rsid w:val="009664D2"/>
    <w:rsid w:val="009672CB"/>
    <w:rsid w:val="00967449"/>
    <w:rsid w:val="00967760"/>
    <w:rsid w:val="009679F3"/>
    <w:rsid w:val="009703F5"/>
    <w:rsid w:val="0097047F"/>
    <w:rsid w:val="00970F83"/>
    <w:rsid w:val="0097188E"/>
    <w:rsid w:val="00971DB8"/>
    <w:rsid w:val="009727DA"/>
    <w:rsid w:val="00972F25"/>
    <w:rsid w:val="00972F2A"/>
    <w:rsid w:val="009732AB"/>
    <w:rsid w:val="00973709"/>
    <w:rsid w:val="00973BCE"/>
    <w:rsid w:val="00974C2D"/>
    <w:rsid w:val="009757A2"/>
    <w:rsid w:val="00975E3E"/>
    <w:rsid w:val="00975F27"/>
    <w:rsid w:val="00976CBD"/>
    <w:rsid w:val="00977D86"/>
    <w:rsid w:val="00977E2C"/>
    <w:rsid w:val="00980FD5"/>
    <w:rsid w:val="009810B3"/>
    <w:rsid w:val="00981131"/>
    <w:rsid w:val="009813AD"/>
    <w:rsid w:val="009814BA"/>
    <w:rsid w:val="00981659"/>
    <w:rsid w:val="00981B3B"/>
    <w:rsid w:val="00981DF3"/>
    <w:rsid w:val="00982786"/>
    <w:rsid w:val="009828F6"/>
    <w:rsid w:val="00982A80"/>
    <w:rsid w:val="00982AAE"/>
    <w:rsid w:val="00982BE2"/>
    <w:rsid w:val="00982C3A"/>
    <w:rsid w:val="009832C1"/>
    <w:rsid w:val="00983441"/>
    <w:rsid w:val="009845A3"/>
    <w:rsid w:val="00984C26"/>
    <w:rsid w:val="0098525B"/>
    <w:rsid w:val="00985717"/>
    <w:rsid w:val="00985756"/>
    <w:rsid w:val="00985770"/>
    <w:rsid w:val="009857D5"/>
    <w:rsid w:val="00986D96"/>
    <w:rsid w:val="00987C36"/>
    <w:rsid w:val="00987E12"/>
    <w:rsid w:val="0099046B"/>
    <w:rsid w:val="00991036"/>
    <w:rsid w:val="009917AB"/>
    <w:rsid w:val="00991B97"/>
    <w:rsid w:val="00991FD7"/>
    <w:rsid w:val="00992AEB"/>
    <w:rsid w:val="00992D28"/>
    <w:rsid w:val="00992ECB"/>
    <w:rsid w:val="00992FBB"/>
    <w:rsid w:val="0099305B"/>
    <w:rsid w:val="0099342F"/>
    <w:rsid w:val="009939D8"/>
    <w:rsid w:val="00993E62"/>
    <w:rsid w:val="00994642"/>
    <w:rsid w:val="00994811"/>
    <w:rsid w:val="00995166"/>
    <w:rsid w:val="009955DF"/>
    <w:rsid w:val="009964C9"/>
    <w:rsid w:val="009966DC"/>
    <w:rsid w:val="00997536"/>
    <w:rsid w:val="00997957"/>
    <w:rsid w:val="009A00D6"/>
    <w:rsid w:val="009A0411"/>
    <w:rsid w:val="009A0427"/>
    <w:rsid w:val="009A0445"/>
    <w:rsid w:val="009A067B"/>
    <w:rsid w:val="009A0733"/>
    <w:rsid w:val="009A0D2D"/>
    <w:rsid w:val="009A1825"/>
    <w:rsid w:val="009A1882"/>
    <w:rsid w:val="009A27D6"/>
    <w:rsid w:val="009A2D35"/>
    <w:rsid w:val="009A2D67"/>
    <w:rsid w:val="009A38D8"/>
    <w:rsid w:val="009A39E3"/>
    <w:rsid w:val="009A3F56"/>
    <w:rsid w:val="009A4825"/>
    <w:rsid w:val="009A4CCC"/>
    <w:rsid w:val="009A4F7F"/>
    <w:rsid w:val="009A519B"/>
    <w:rsid w:val="009A537C"/>
    <w:rsid w:val="009A5411"/>
    <w:rsid w:val="009A5AE8"/>
    <w:rsid w:val="009A5CB9"/>
    <w:rsid w:val="009A6289"/>
    <w:rsid w:val="009A6475"/>
    <w:rsid w:val="009A69BA"/>
    <w:rsid w:val="009A6DA9"/>
    <w:rsid w:val="009A7752"/>
    <w:rsid w:val="009A78ED"/>
    <w:rsid w:val="009A7B00"/>
    <w:rsid w:val="009B03AF"/>
    <w:rsid w:val="009B05BE"/>
    <w:rsid w:val="009B070A"/>
    <w:rsid w:val="009B0731"/>
    <w:rsid w:val="009B0767"/>
    <w:rsid w:val="009B0996"/>
    <w:rsid w:val="009B0B4D"/>
    <w:rsid w:val="009B0C1C"/>
    <w:rsid w:val="009B148D"/>
    <w:rsid w:val="009B163B"/>
    <w:rsid w:val="009B1811"/>
    <w:rsid w:val="009B19E3"/>
    <w:rsid w:val="009B1E53"/>
    <w:rsid w:val="009B1F99"/>
    <w:rsid w:val="009B20D0"/>
    <w:rsid w:val="009B2875"/>
    <w:rsid w:val="009B2B5A"/>
    <w:rsid w:val="009B3A51"/>
    <w:rsid w:val="009B3ABD"/>
    <w:rsid w:val="009B3F7A"/>
    <w:rsid w:val="009B4CB4"/>
    <w:rsid w:val="009B51C7"/>
    <w:rsid w:val="009B5328"/>
    <w:rsid w:val="009B5413"/>
    <w:rsid w:val="009B604D"/>
    <w:rsid w:val="009B6A65"/>
    <w:rsid w:val="009B6CD8"/>
    <w:rsid w:val="009C000B"/>
    <w:rsid w:val="009C0097"/>
    <w:rsid w:val="009C04E1"/>
    <w:rsid w:val="009C0C35"/>
    <w:rsid w:val="009C1021"/>
    <w:rsid w:val="009C122D"/>
    <w:rsid w:val="009C1262"/>
    <w:rsid w:val="009C17C1"/>
    <w:rsid w:val="009C18B0"/>
    <w:rsid w:val="009C1B7D"/>
    <w:rsid w:val="009C1FAD"/>
    <w:rsid w:val="009C1FFC"/>
    <w:rsid w:val="009C2060"/>
    <w:rsid w:val="009C32C7"/>
    <w:rsid w:val="009C36F0"/>
    <w:rsid w:val="009C3B5D"/>
    <w:rsid w:val="009C458C"/>
    <w:rsid w:val="009C458E"/>
    <w:rsid w:val="009C4A2B"/>
    <w:rsid w:val="009C4A36"/>
    <w:rsid w:val="009C4D99"/>
    <w:rsid w:val="009C4E8D"/>
    <w:rsid w:val="009C519E"/>
    <w:rsid w:val="009C52CB"/>
    <w:rsid w:val="009C5587"/>
    <w:rsid w:val="009C5838"/>
    <w:rsid w:val="009C58B4"/>
    <w:rsid w:val="009C5B13"/>
    <w:rsid w:val="009C5F02"/>
    <w:rsid w:val="009C6A3A"/>
    <w:rsid w:val="009C76FD"/>
    <w:rsid w:val="009D01BF"/>
    <w:rsid w:val="009D0A75"/>
    <w:rsid w:val="009D111E"/>
    <w:rsid w:val="009D171D"/>
    <w:rsid w:val="009D1B6A"/>
    <w:rsid w:val="009D1CBB"/>
    <w:rsid w:val="009D2056"/>
    <w:rsid w:val="009D214A"/>
    <w:rsid w:val="009D2576"/>
    <w:rsid w:val="009D26DF"/>
    <w:rsid w:val="009D2953"/>
    <w:rsid w:val="009D2D3A"/>
    <w:rsid w:val="009D301C"/>
    <w:rsid w:val="009D3654"/>
    <w:rsid w:val="009D3EDE"/>
    <w:rsid w:val="009D3EF2"/>
    <w:rsid w:val="009D48DA"/>
    <w:rsid w:val="009D66E2"/>
    <w:rsid w:val="009D6933"/>
    <w:rsid w:val="009D6E37"/>
    <w:rsid w:val="009D7045"/>
    <w:rsid w:val="009D75B8"/>
    <w:rsid w:val="009D7A5B"/>
    <w:rsid w:val="009D7BBB"/>
    <w:rsid w:val="009D7C63"/>
    <w:rsid w:val="009E011F"/>
    <w:rsid w:val="009E0B79"/>
    <w:rsid w:val="009E1120"/>
    <w:rsid w:val="009E1CD4"/>
    <w:rsid w:val="009E20B4"/>
    <w:rsid w:val="009E222A"/>
    <w:rsid w:val="009E2269"/>
    <w:rsid w:val="009E229C"/>
    <w:rsid w:val="009E3807"/>
    <w:rsid w:val="009E3ACC"/>
    <w:rsid w:val="009E403B"/>
    <w:rsid w:val="009E447D"/>
    <w:rsid w:val="009E493B"/>
    <w:rsid w:val="009E4B17"/>
    <w:rsid w:val="009E4B3D"/>
    <w:rsid w:val="009E5668"/>
    <w:rsid w:val="009E5B6D"/>
    <w:rsid w:val="009E5CBA"/>
    <w:rsid w:val="009E6178"/>
    <w:rsid w:val="009E66EC"/>
    <w:rsid w:val="009E6951"/>
    <w:rsid w:val="009E6D81"/>
    <w:rsid w:val="009E6DD4"/>
    <w:rsid w:val="009E7271"/>
    <w:rsid w:val="009E749B"/>
    <w:rsid w:val="009E75C1"/>
    <w:rsid w:val="009E774F"/>
    <w:rsid w:val="009E775E"/>
    <w:rsid w:val="009E77D2"/>
    <w:rsid w:val="009F0961"/>
    <w:rsid w:val="009F0AB3"/>
    <w:rsid w:val="009F0DE4"/>
    <w:rsid w:val="009F13EE"/>
    <w:rsid w:val="009F15B7"/>
    <w:rsid w:val="009F1A8A"/>
    <w:rsid w:val="009F2287"/>
    <w:rsid w:val="009F26B9"/>
    <w:rsid w:val="009F287E"/>
    <w:rsid w:val="009F361B"/>
    <w:rsid w:val="009F36C9"/>
    <w:rsid w:val="009F3E58"/>
    <w:rsid w:val="009F3FBC"/>
    <w:rsid w:val="009F45DB"/>
    <w:rsid w:val="009F50F6"/>
    <w:rsid w:val="009F5A56"/>
    <w:rsid w:val="009F5D6C"/>
    <w:rsid w:val="009F5E41"/>
    <w:rsid w:val="009F65D6"/>
    <w:rsid w:val="009F77AA"/>
    <w:rsid w:val="009F7F30"/>
    <w:rsid w:val="00A00434"/>
    <w:rsid w:val="00A009FA"/>
    <w:rsid w:val="00A00CE6"/>
    <w:rsid w:val="00A0101A"/>
    <w:rsid w:val="00A01552"/>
    <w:rsid w:val="00A01658"/>
    <w:rsid w:val="00A0170C"/>
    <w:rsid w:val="00A01A77"/>
    <w:rsid w:val="00A038D7"/>
    <w:rsid w:val="00A03CE4"/>
    <w:rsid w:val="00A03F3A"/>
    <w:rsid w:val="00A04B74"/>
    <w:rsid w:val="00A05567"/>
    <w:rsid w:val="00A05DFB"/>
    <w:rsid w:val="00A06460"/>
    <w:rsid w:val="00A06E41"/>
    <w:rsid w:val="00A070DA"/>
    <w:rsid w:val="00A0718E"/>
    <w:rsid w:val="00A07421"/>
    <w:rsid w:val="00A0778F"/>
    <w:rsid w:val="00A10082"/>
    <w:rsid w:val="00A101FF"/>
    <w:rsid w:val="00A108FC"/>
    <w:rsid w:val="00A10E9B"/>
    <w:rsid w:val="00A1131E"/>
    <w:rsid w:val="00A11357"/>
    <w:rsid w:val="00A11C75"/>
    <w:rsid w:val="00A11EB6"/>
    <w:rsid w:val="00A12539"/>
    <w:rsid w:val="00A12D53"/>
    <w:rsid w:val="00A12DFE"/>
    <w:rsid w:val="00A13E05"/>
    <w:rsid w:val="00A14792"/>
    <w:rsid w:val="00A15910"/>
    <w:rsid w:val="00A15E38"/>
    <w:rsid w:val="00A15EE5"/>
    <w:rsid w:val="00A1744A"/>
    <w:rsid w:val="00A177AA"/>
    <w:rsid w:val="00A17A17"/>
    <w:rsid w:val="00A17BC5"/>
    <w:rsid w:val="00A17CA2"/>
    <w:rsid w:val="00A21009"/>
    <w:rsid w:val="00A214A4"/>
    <w:rsid w:val="00A21EF6"/>
    <w:rsid w:val="00A226BC"/>
    <w:rsid w:val="00A2311D"/>
    <w:rsid w:val="00A23221"/>
    <w:rsid w:val="00A2359B"/>
    <w:rsid w:val="00A2389A"/>
    <w:rsid w:val="00A23BAD"/>
    <w:rsid w:val="00A23D48"/>
    <w:rsid w:val="00A2400F"/>
    <w:rsid w:val="00A2435B"/>
    <w:rsid w:val="00A249CC"/>
    <w:rsid w:val="00A2598E"/>
    <w:rsid w:val="00A26006"/>
    <w:rsid w:val="00A2677B"/>
    <w:rsid w:val="00A26789"/>
    <w:rsid w:val="00A26A6B"/>
    <w:rsid w:val="00A26C8D"/>
    <w:rsid w:val="00A26FEC"/>
    <w:rsid w:val="00A272EF"/>
    <w:rsid w:val="00A27858"/>
    <w:rsid w:val="00A27BCA"/>
    <w:rsid w:val="00A308A4"/>
    <w:rsid w:val="00A31376"/>
    <w:rsid w:val="00A31810"/>
    <w:rsid w:val="00A31F4B"/>
    <w:rsid w:val="00A32254"/>
    <w:rsid w:val="00A323F7"/>
    <w:rsid w:val="00A325C5"/>
    <w:rsid w:val="00A32625"/>
    <w:rsid w:val="00A3301E"/>
    <w:rsid w:val="00A3311F"/>
    <w:rsid w:val="00A33166"/>
    <w:rsid w:val="00A338D5"/>
    <w:rsid w:val="00A339EA"/>
    <w:rsid w:val="00A33AF7"/>
    <w:rsid w:val="00A33D88"/>
    <w:rsid w:val="00A33E1A"/>
    <w:rsid w:val="00A34010"/>
    <w:rsid w:val="00A348FF"/>
    <w:rsid w:val="00A34BBD"/>
    <w:rsid w:val="00A34DE7"/>
    <w:rsid w:val="00A34EFF"/>
    <w:rsid w:val="00A35520"/>
    <w:rsid w:val="00A35737"/>
    <w:rsid w:val="00A35E95"/>
    <w:rsid w:val="00A3660F"/>
    <w:rsid w:val="00A36EF2"/>
    <w:rsid w:val="00A37207"/>
    <w:rsid w:val="00A40244"/>
    <w:rsid w:val="00A402B3"/>
    <w:rsid w:val="00A4042E"/>
    <w:rsid w:val="00A4058D"/>
    <w:rsid w:val="00A406D8"/>
    <w:rsid w:val="00A409DB"/>
    <w:rsid w:val="00A40C5B"/>
    <w:rsid w:val="00A40F96"/>
    <w:rsid w:val="00A4155F"/>
    <w:rsid w:val="00A4161C"/>
    <w:rsid w:val="00A41E10"/>
    <w:rsid w:val="00A41EFC"/>
    <w:rsid w:val="00A424A9"/>
    <w:rsid w:val="00A42D26"/>
    <w:rsid w:val="00A430AA"/>
    <w:rsid w:val="00A43212"/>
    <w:rsid w:val="00A432EA"/>
    <w:rsid w:val="00A43558"/>
    <w:rsid w:val="00A43B30"/>
    <w:rsid w:val="00A43F09"/>
    <w:rsid w:val="00A44126"/>
    <w:rsid w:val="00A445EE"/>
    <w:rsid w:val="00A4489A"/>
    <w:rsid w:val="00A44993"/>
    <w:rsid w:val="00A44C52"/>
    <w:rsid w:val="00A45146"/>
    <w:rsid w:val="00A451B8"/>
    <w:rsid w:val="00A45D21"/>
    <w:rsid w:val="00A45F2E"/>
    <w:rsid w:val="00A466FB"/>
    <w:rsid w:val="00A46765"/>
    <w:rsid w:val="00A46D48"/>
    <w:rsid w:val="00A47321"/>
    <w:rsid w:val="00A47672"/>
    <w:rsid w:val="00A4777A"/>
    <w:rsid w:val="00A47C4F"/>
    <w:rsid w:val="00A47D6E"/>
    <w:rsid w:val="00A50A7F"/>
    <w:rsid w:val="00A50E1B"/>
    <w:rsid w:val="00A51707"/>
    <w:rsid w:val="00A518EA"/>
    <w:rsid w:val="00A52111"/>
    <w:rsid w:val="00A523FD"/>
    <w:rsid w:val="00A524D1"/>
    <w:rsid w:val="00A526ED"/>
    <w:rsid w:val="00A52B17"/>
    <w:rsid w:val="00A52BB3"/>
    <w:rsid w:val="00A53209"/>
    <w:rsid w:val="00A53914"/>
    <w:rsid w:val="00A53A90"/>
    <w:rsid w:val="00A549C9"/>
    <w:rsid w:val="00A54E7B"/>
    <w:rsid w:val="00A55CC4"/>
    <w:rsid w:val="00A56E9B"/>
    <w:rsid w:val="00A5739C"/>
    <w:rsid w:val="00A57B9F"/>
    <w:rsid w:val="00A57F81"/>
    <w:rsid w:val="00A57FF7"/>
    <w:rsid w:val="00A60411"/>
    <w:rsid w:val="00A60957"/>
    <w:rsid w:val="00A60B19"/>
    <w:rsid w:val="00A60B6E"/>
    <w:rsid w:val="00A61B02"/>
    <w:rsid w:val="00A62A3E"/>
    <w:rsid w:val="00A62C6C"/>
    <w:rsid w:val="00A631D8"/>
    <w:rsid w:val="00A63D56"/>
    <w:rsid w:val="00A63E70"/>
    <w:rsid w:val="00A6413A"/>
    <w:rsid w:val="00A64461"/>
    <w:rsid w:val="00A644F3"/>
    <w:rsid w:val="00A6456B"/>
    <w:rsid w:val="00A64999"/>
    <w:rsid w:val="00A64B26"/>
    <w:rsid w:val="00A64D2B"/>
    <w:rsid w:val="00A658CE"/>
    <w:rsid w:val="00A6608B"/>
    <w:rsid w:val="00A663C6"/>
    <w:rsid w:val="00A671C5"/>
    <w:rsid w:val="00A67CED"/>
    <w:rsid w:val="00A67F2F"/>
    <w:rsid w:val="00A70683"/>
    <w:rsid w:val="00A7096D"/>
    <w:rsid w:val="00A71007"/>
    <w:rsid w:val="00A710C3"/>
    <w:rsid w:val="00A71C70"/>
    <w:rsid w:val="00A72FBC"/>
    <w:rsid w:val="00A72FF2"/>
    <w:rsid w:val="00A7315C"/>
    <w:rsid w:val="00A735BD"/>
    <w:rsid w:val="00A739B3"/>
    <w:rsid w:val="00A73A23"/>
    <w:rsid w:val="00A73CC6"/>
    <w:rsid w:val="00A74362"/>
    <w:rsid w:val="00A743EF"/>
    <w:rsid w:val="00A74A48"/>
    <w:rsid w:val="00A74D6D"/>
    <w:rsid w:val="00A74E05"/>
    <w:rsid w:val="00A75431"/>
    <w:rsid w:val="00A756D1"/>
    <w:rsid w:val="00A758EB"/>
    <w:rsid w:val="00A75B25"/>
    <w:rsid w:val="00A761C3"/>
    <w:rsid w:val="00A76633"/>
    <w:rsid w:val="00A76649"/>
    <w:rsid w:val="00A7696D"/>
    <w:rsid w:val="00A76D3F"/>
    <w:rsid w:val="00A76DA0"/>
    <w:rsid w:val="00A771C0"/>
    <w:rsid w:val="00A77222"/>
    <w:rsid w:val="00A779A5"/>
    <w:rsid w:val="00A77E21"/>
    <w:rsid w:val="00A77F24"/>
    <w:rsid w:val="00A8033D"/>
    <w:rsid w:val="00A806AA"/>
    <w:rsid w:val="00A80DB4"/>
    <w:rsid w:val="00A80F2B"/>
    <w:rsid w:val="00A816EF"/>
    <w:rsid w:val="00A81A4D"/>
    <w:rsid w:val="00A81A84"/>
    <w:rsid w:val="00A81DA6"/>
    <w:rsid w:val="00A81EEF"/>
    <w:rsid w:val="00A826C3"/>
    <w:rsid w:val="00A82D9D"/>
    <w:rsid w:val="00A8375C"/>
    <w:rsid w:val="00A83806"/>
    <w:rsid w:val="00A83831"/>
    <w:rsid w:val="00A83EA4"/>
    <w:rsid w:val="00A840AD"/>
    <w:rsid w:val="00A8459F"/>
    <w:rsid w:val="00A8488E"/>
    <w:rsid w:val="00A84EC0"/>
    <w:rsid w:val="00A84F86"/>
    <w:rsid w:val="00A859D5"/>
    <w:rsid w:val="00A85CE6"/>
    <w:rsid w:val="00A8651D"/>
    <w:rsid w:val="00A86C81"/>
    <w:rsid w:val="00A87416"/>
    <w:rsid w:val="00A877AD"/>
    <w:rsid w:val="00A87B07"/>
    <w:rsid w:val="00A9062C"/>
    <w:rsid w:val="00A91196"/>
    <w:rsid w:val="00A91941"/>
    <w:rsid w:val="00A91A55"/>
    <w:rsid w:val="00A9217C"/>
    <w:rsid w:val="00A924C4"/>
    <w:rsid w:val="00A92847"/>
    <w:rsid w:val="00A928BE"/>
    <w:rsid w:val="00A929B9"/>
    <w:rsid w:val="00A92AB8"/>
    <w:rsid w:val="00A930CF"/>
    <w:rsid w:val="00A93446"/>
    <w:rsid w:val="00A944A2"/>
    <w:rsid w:val="00A94548"/>
    <w:rsid w:val="00A948E5"/>
    <w:rsid w:val="00A94911"/>
    <w:rsid w:val="00A95113"/>
    <w:rsid w:val="00A953BA"/>
    <w:rsid w:val="00A95B0E"/>
    <w:rsid w:val="00A96694"/>
    <w:rsid w:val="00A96AF3"/>
    <w:rsid w:val="00A96D87"/>
    <w:rsid w:val="00A96E55"/>
    <w:rsid w:val="00A97759"/>
    <w:rsid w:val="00A97A34"/>
    <w:rsid w:val="00AA02D0"/>
    <w:rsid w:val="00AA0E4F"/>
    <w:rsid w:val="00AA19D0"/>
    <w:rsid w:val="00AA20C5"/>
    <w:rsid w:val="00AA20D6"/>
    <w:rsid w:val="00AA238E"/>
    <w:rsid w:val="00AA283E"/>
    <w:rsid w:val="00AA2C11"/>
    <w:rsid w:val="00AA347A"/>
    <w:rsid w:val="00AA3790"/>
    <w:rsid w:val="00AA3FBA"/>
    <w:rsid w:val="00AA4960"/>
    <w:rsid w:val="00AA4D19"/>
    <w:rsid w:val="00AA4FC9"/>
    <w:rsid w:val="00AA54B6"/>
    <w:rsid w:val="00AA6190"/>
    <w:rsid w:val="00AA6941"/>
    <w:rsid w:val="00AA7383"/>
    <w:rsid w:val="00AA74E6"/>
    <w:rsid w:val="00AA7C4F"/>
    <w:rsid w:val="00AA7EFA"/>
    <w:rsid w:val="00AB0FCC"/>
    <w:rsid w:val="00AB140D"/>
    <w:rsid w:val="00AB185C"/>
    <w:rsid w:val="00AB21A2"/>
    <w:rsid w:val="00AB2229"/>
    <w:rsid w:val="00AB2869"/>
    <w:rsid w:val="00AB28F6"/>
    <w:rsid w:val="00AB2D00"/>
    <w:rsid w:val="00AB2F5E"/>
    <w:rsid w:val="00AB30D5"/>
    <w:rsid w:val="00AB391E"/>
    <w:rsid w:val="00AB4250"/>
    <w:rsid w:val="00AB4423"/>
    <w:rsid w:val="00AB485D"/>
    <w:rsid w:val="00AB4865"/>
    <w:rsid w:val="00AB4C44"/>
    <w:rsid w:val="00AB58DE"/>
    <w:rsid w:val="00AB6383"/>
    <w:rsid w:val="00AB63E6"/>
    <w:rsid w:val="00AB741C"/>
    <w:rsid w:val="00AB7766"/>
    <w:rsid w:val="00AB7888"/>
    <w:rsid w:val="00AB7B33"/>
    <w:rsid w:val="00AC0119"/>
    <w:rsid w:val="00AC03C8"/>
    <w:rsid w:val="00AC0750"/>
    <w:rsid w:val="00AC0D3A"/>
    <w:rsid w:val="00AC19F3"/>
    <w:rsid w:val="00AC1B78"/>
    <w:rsid w:val="00AC1B99"/>
    <w:rsid w:val="00AC238C"/>
    <w:rsid w:val="00AC24E2"/>
    <w:rsid w:val="00AC261A"/>
    <w:rsid w:val="00AC2CDA"/>
    <w:rsid w:val="00AC2ECD"/>
    <w:rsid w:val="00AC3A16"/>
    <w:rsid w:val="00AC3C57"/>
    <w:rsid w:val="00AC3C6A"/>
    <w:rsid w:val="00AC3C96"/>
    <w:rsid w:val="00AC47F6"/>
    <w:rsid w:val="00AC4C48"/>
    <w:rsid w:val="00AC4D20"/>
    <w:rsid w:val="00AC53C8"/>
    <w:rsid w:val="00AC5535"/>
    <w:rsid w:val="00AC5DE1"/>
    <w:rsid w:val="00AC6094"/>
    <w:rsid w:val="00AC62E4"/>
    <w:rsid w:val="00AC6D33"/>
    <w:rsid w:val="00AC7619"/>
    <w:rsid w:val="00AC7820"/>
    <w:rsid w:val="00AC7DD2"/>
    <w:rsid w:val="00AD013A"/>
    <w:rsid w:val="00AD02BF"/>
    <w:rsid w:val="00AD04E0"/>
    <w:rsid w:val="00AD0587"/>
    <w:rsid w:val="00AD086F"/>
    <w:rsid w:val="00AD1109"/>
    <w:rsid w:val="00AD1681"/>
    <w:rsid w:val="00AD1E17"/>
    <w:rsid w:val="00AD1FC9"/>
    <w:rsid w:val="00AD29CF"/>
    <w:rsid w:val="00AD2B53"/>
    <w:rsid w:val="00AD300B"/>
    <w:rsid w:val="00AD31D5"/>
    <w:rsid w:val="00AD545D"/>
    <w:rsid w:val="00AD5A35"/>
    <w:rsid w:val="00AD6B96"/>
    <w:rsid w:val="00AD6EE7"/>
    <w:rsid w:val="00AD733A"/>
    <w:rsid w:val="00AD741B"/>
    <w:rsid w:val="00AD747B"/>
    <w:rsid w:val="00AE0042"/>
    <w:rsid w:val="00AE00A4"/>
    <w:rsid w:val="00AE00FA"/>
    <w:rsid w:val="00AE0274"/>
    <w:rsid w:val="00AE098B"/>
    <w:rsid w:val="00AE0FEF"/>
    <w:rsid w:val="00AE1403"/>
    <w:rsid w:val="00AE148B"/>
    <w:rsid w:val="00AE1A65"/>
    <w:rsid w:val="00AE1C73"/>
    <w:rsid w:val="00AE21B4"/>
    <w:rsid w:val="00AE246C"/>
    <w:rsid w:val="00AE28ED"/>
    <w:rsid w:val="00AE3444"/>
    <w:rsid w:val="00AE3642"/>
    <w:rsid w:val="00AE39EA"/>
    <w:rsid w:val="00AE3AC0"/>
    <w:rsid w:val="00AE3B71"/>
    <w:rsid w:val="00AE3EE7"/>
    <w:rsid w:val="00AE4342"/>
    <w:rsid w:val="00AE465E"/>
    <w:rsid w:val="00AE473F"/>
    <w:rsid w:val="00AE4DA0"/>
    <w:rsid w:val="00AE53E7"/>
    <w:rsid w:val="00AE543D"/>
    <w:rsid w:val="00AE56A1"/>
    <w:rsid w:val="00AE586B"/>
    <w:rsid w:val="00AE5CC7"/>
    <w:rsid w:val="00AE5EF1"/>
    <w:rsid w:val="00AE6405"/>
    <w:rsid w:val="00AE6994"/>
    <w:rsid w:val="00AE7BA7"/>
    <w:rsid w:val="00AF042E"/>
    <w:rsid w:val="00AF072E"/>
    <w:rsid w:val="00AF146A"/>
    <w:rsid w:val="00AF15B8"/>
    <w:rsid w:val="00AF16D1"/>
    <w:rsid w:val="00AF1A4B"/>
    <w:rsid w:val="00AF308C"/>
    <w:rsid w:val="00AF3236"/>
    <w:rsid w:val="00AF33F6"/>
    <w:rsid w:val="00AF405D"/>
    <w:rsid w:val="00AF4D35"/>
    <w:rsid w:val="00AF557A"/>
    <w:rsid w:val="00AF56F5"/>
    <w:rsid w:val="00AF57D9"/>
    <w:rsid w:val="00AF6063"/>
    <w:rsid w:val="00AF623E"/>
    <w:rsid w:val="00AF62F1"/>
    <w:rsid w:val="00AF65A8"/>
    <w:rsid w:val="00AF764A"/>
    <w:rsid w:val="00AF7720"/>
    <w:rsid w:val="00AF7D85"/>
    <w:rsid w:val="00B006E8"/>
    <w:rsid w:val="00B00DCB"/>
    <w:rsid w:val="00B0100C"/>
    <w:rsid w:val="00B011A3"/>
    <w:rsid w:val="00B01619"/>
    <w:rsid w:val="00B017B4"/>
    <w:rsid w:val="00B022FC"/>
    <w:rsid w:val="00B0289D"/>
    <w:rsid w:val="00B02B67"/>
    <w:rsid w:val="00B02B6D"/>
    <w:rsid w:val="00B032BF"/>
    <w:rsid w:val="00B03510"/>
    <w:rsid w:val="00B0446E"/>
    <w:rsid w:val="00B0453C"/>
    <w:rsid w:val="00B05130"/>
    <w:rsid w:val="00B051C6"/>
    <w:rsid w:val="00B05442"/>
    <w:rsid w:val="00B05EB5"/>
    <w:rsid w:val="00B0666B"/>
    <w:rsid w:val="00B069FC"/>
    <w:rsid w:val="00B06DFC"/>
    <w:rsid w:val="00B06EF0"/>
    <w:rsid w:val="00B07356"/>
    <w:rsid w:val="00B07FDF"/>
    <w:rsid w:val="00B100A3"/>
    <w:rsid w:val="00B10338"/>
    <w:rsid w:val="00B113DD"/>
    <w:rsid w:val="00B11775"/>
    <w:rsid w:val="00B12315"/>
    <w:rsid w:val="00B1252E"/>
    <w:rsid w:val="00B1254F"/>
    <w:rsid w:val="00B12904"/>
    <w:rsid w:val="00B12D3F"/>
    <w:rsid w:val="00B12E93"/>
    <w:rsid w:val="00B13215"/>
    <w:rsid w:val="00B13380"/>
    <w:rsid w:val="00B13E5E"/>
    <w:rsid w:val="00B1431C"/>
    <w:rsid w:val="00B14BAD"/>
    <w:rsid w:val="00B14C1A"/>
    <w:rsid w:val="00B14CE1"/>
    <w:rsid w:val="00B14D2B"/>
    <w:rsid w:val="00B15097"/>
    <w:rsid w:val="00B1521D"/>
    <w:rsid w:val="00B15672"/>
    <w:rsid w:val="00B15822"/>
    <w:rsid w:val="00B172FE"/>
    <w:rsid w:val="00B17D65"/>
    <w:rsid w:val="00B204A5"/>
    <w:rsid w:val="00B2058A"/>
    <w:rsid w:val="00B20665"/>
    <w:rsid w:val="00B20F10"/>
    <w:rsid w:val="00B216DD"/>
    <w:rsid w:val="00B21929"/>
    <w:rsid w:val="00B21C2E"/>
    <w:rsid w:val="00B21FD6"/>
    <w:rsid w:val="00B22619"/>
    <w:rsid w:val="00B226F4"/>
    <w:rsid w:val="00B22748"/>
    <w:rsid w:val="00B22E11"/>
    <w:rsid w:val="00B23356"/>
    <w:rsid w:val="00B23469"/>
    <w:rsid w:val="00B234F1"/>
    <w:rsid w:val="00B2391B"/>
    <w:rsid w:val="00B23A16"/>
    <w:rsid w:val="00B244C7"/>
    <w:rsid w:val="00B247AB"/>
    <w:rsid w:val="00B24F10"/>
    <w:rsid w:val="00B2539D"/>
    <w:rsid w:val="00B25660"/>
    <w:rsid w:val="00B25AB0"/>
    <w:rsid w:val="00B25EA2"/>
    <w:rsid w:val="00B26183"/>
    <w:rsid w:val="00B267D9"/>
    <w:rsid w:val="00B267DB"/>
    <w:rsid w:val="00B27546"/>
    <w:rsid w:val="00B27732"/>
    <w:rsid w:val="00B27C76"/>
    <w:rsid w:val="00B30499"/>
    <w:rsid w:val="00B30825"/>
    <w:rsid w:val="00B30AF2"/>
    <w:rsid w:val="00B3124B"/>
    <w:rsid w:val="00B313C2"/>
    <w:rsid w:val="00B31563"/>
    <w:rsid w:val="00B31975"/>
    <w:rsid w:val="00B31A1E"/>
    <w:rsid w:val="00B31D3E"/>
    <w:rsid w:val="00B31DDE"/>
    <w:rsid w:val="00B32367"/>
    <w:rsid w:val="00B32BE7"/>
    <w:rsid w:val="00B32DA5"/>
    <w:rsid w:val="00B3306A"/>
    <w:rsid w:val="00B3409D"/>
    <w:rsid w:val="00B3430C"/>
    <w:rsid w:val="00B346CB"/>
    <w:rsid w:val="00B34B0B"/>
    <w:rsid w:val="00B35034"/>
    <w:rsid w:val="00B3506A"/>
    <w:rsid w:val="00B35590"/>
    <w:rsid w:val="00B35A9B"/>
    <w:rsid w:val="00B366BB"/>
    <w:rsid w:val="00B3705D"/>
    <w:rsid w:val="00B37580"/>
    <w:rsid w:val="00B407D3"/>
    <w:rsid w:val="00B40F77"/>
    <w:rsid w:val="00B412C0"/>
    <w:rsid w:val="00B4131F"/>
    <w:rsid w:val="00B416FF"/>
    <w:rsid w:val="00B41CDD"/>
    <w:rsid w:val="00B42A21"/>
    <w:rsid w:val="00B42ABC"/>
    <w:rsid w:val="00B42B34"/>
    <w:rsid w:val="00B42B74"/>
    <w:rsid w:val="00B43318"/>
    <w:rsid w:val="00B43396"/>
    <w:rsid w:val="00B433BF"/>
    <w:rsid w:val="00B435ED"/>
    <w:rsid w:val="00B44090"/>
    <w:rsid w:val="00B44170"/>
    <w:rsid w:val="00B44348"/>
    <w:rsid w:val="00B446C4"/>
    <w:rsid w:val="00B44BE4"/>
    <w:rsid w:val="00B45308"/>
    <w:rsid w:val="00B455A6"/>
    <w:rsid w:val="00B45852"/>
    <w:rsid w:val="00B45A11"/>
    <w:rsid w:val="00B45FF6"/>
    <w:rsid w:val="00B46279"/>
    <w:rsid w:val="00B46634"/>
    <w:rsid w:val="00B46732"/>
    <w:rsid w:val="00B47009"/>
    <w:rsid w:val="00B47903"/>
    <w:rsid w:val="00B47967"/>
    <w:rsid w:val="00B479E9"/>
    <w:rsid w:val="00B507AE"/>
    <w:rsid w:val="00B50DA6"/>
    <w:rsid w:val="00B51186"/>
    <w:rsid w:val="00B5169F"/>
    <w:rsid w:val="00B5171E"/>
    <w:rsid w:val="00B517D6"/>
    <w:rsid w:val="00B51C31"/>
    <w:rsid w:val="00B52CFB"/>
    <w:rsid w:val="00B539D3"/>
    <w:rsid w:val="00B53B29"/>
    <w:rsid w:val="00B53D45"/>
    <w:rsid w:val="00B548BE"/>
    <w:rsid w:val="00B54997"/>
    <w:rsid w:val="00B54FF8"/>
    <w:rsid w:val="00B556EF"/>
    <w:rsid w:val="00B557F4"/>
    <w:rsid w:val="00B559AB"/>
    <w:rsid w:val="00B55E70"/>
    <w:rsid w:val="00B55FDC"/>
    <w:rsid w:val="00B56105"/>
    <w:rsid w:val="00B561F8"/>
    <w:rsid w:val="00B563A7"/>
    <w:rsid w:val="00B57477"/>
    <w:rsid w:val="00B574C7"/>
    <w:rsid w:val="00B575A3"/>
    <w:rsid w:val="00B57DCA"/>
    <w:rsid w:val="00B57E3C"/>
    <w:rsid w:val="00B60BC5"/>
    <w:rsid w:val="00B60C43"/>
    <w:rsid w:val="00B61864"/>
    <w:rsid w:val="00B61DE8"/>
    <w:rsid w:val="00B624E5"/>
    <w:rsid w:val="00B62808"/>
    <w:rsid w:val="00B632AA"/>
    <w:rsid w:val="00B639B9"/>
    <w:rsid w:val="00B63AE0"/>
    <w:rsid w:val="00B63BBD"/>
    <w:rsid w:val="00B63DB5"/>
    <w:rsid w:val="00B641B1"/>
    <w:rsid w:val="00B641F9"/>
    <w:rsid w:val="00B642CE"/>
    <w:rsid w:val="00B64596"/>
    <w:rsid w:val="00B649E3"/>
    <w:rsid w:val="00B64DA2"/>
    <w:rsid w:val="00B652DF"/>
    <w:rsid w:val="00B65939"/>
    <w:rsid w:val="00B65C44"/>
    <w:rsid w:val="00B65E98"/>
    <w:rsid w:val="00B665C0"/>
    <w:rsid w:val="00B667E9"/>
    <w:rsid w:val="00B66C42"/>
    <w:rsid w:val="00B67285"/>
    <w:rsid w:val="00B67293"/>
    <w:rsid w:val="00B67429"/>
    <w:rsid w:val="00B67CD3"/>
    <w:rsid w:val="00B700D1"/>
    <w:rsid w:val="00B705A0"/>
    <w:rsid w:val="00B705F7"/>
    <w:rsid w:val="00B70610"/>
    <w:rsid w:val="00B707B6"/>
    <w:rsid w:val="00B70C23"/>
    <w:rsid w:val="00B70E24"/>
    <w:rsid w:val="00B719B9"/>
    <w:rsid w:val="00B71A41"/>
    <w:rsid w:val="00B71C98"/>
    <w:rsid w:val="00B71D92"/>
    <w:rsid w:val="00B72202"/>
    <w:rsid w:val="00B72D59"/>
    <w:rsid w:val="00B72F00"/>
    <w:rsid w:val="00B731F0"/>
    <w:rsid w:val="00B73629"/>
    <w:rsid w:val="00B736B5"/>
    <w:rsid w:val="00B753C9"/>
    <w:rsid w:val="00B755E5"/>
    <w:rsid w:val="00B75735"/>
    <w:rsid w:val="00B7595E"/>
    <w:rsid w:val="00B759E7"/>
    <w:rsid w:val="00B75A21"/>
    <w:rsid w:val="00B75F78"/>
    <w:rsid w:val="00B766A7"/>
    <w:rsid w:val="00B76962"/>
    <w:rsid w:val="00B76977"/>
    <w:rsid w:val="00B7718E"/>
    <w:rsid w:val="00B77DB8"/>
    <w:rsid w:val="00B80AAC"/>
    <w:rsid w:val="00B814CD"/>
    <w:rsid w:val="00B815C2"/>
    <w:rsid w:val="00B81969"/>
    <w:rsid w:val="00B81B31"/>
    <w:rsid w:val="00B81BE0"/>
    <w:rsid w:val="00B81E9C"/>
    <w:rsid w:val="00B81F1C"/>
    <w:rsid w:val="00B82737"/>
    <w:rsid w:val="00B8365A"/>
    <w:rsid w:val="00B8369D"/>
    <w:rsid w:val="00B83ED8"/>
    <w:rsid w:val="00B840D4"/>
    <w:rsid w:val="00B843B5"/>
    <w:rsid w:val="00B845C4"/>
    <w:rsid w:val="00B8467B"/>
    <w:rsid w:val="00B84A0E"/>
    <w:rsid w:val="00B84A79"/>
    <w:rsid w:val="00B85466"/>
    <w:rsid w:val="00B85497"/>
    <w:rsid w:val="00B8582F"/>
    <w:rsid w:val="00B86182"/>
    <w:rsid w:val="00B868B2"/>
    <w:rsid w:val="00B869AD"/>
    <w:rsid w:val="00B87285"/>
    <w:rsid w:val="00B872ED"/>
    <w:rsid w:val="00B87580"/>
    <w:rsid w:val="00B8794B"/>
    <w:rsid w:val="00B879A0"/>
    <w:rsid w:val="00B87ABC"/>
    <w:rsid w:val="00B87D75"/>
    <w:rsid w:val="00B87FBC"/>
    <w:rsid w:val="00B9047A"/>
    <w:rsid w:val="00B906E9"/>
    <w:rsid w:val="00B910F4"/>
    <w:rsid w:val="00B916D2"/>
    <w:rsid w:val="00B91784"/>
    <w:rsid w:val="00B9218E"/>
    <w:rsid w:val="00B92A9F"/>
    <w:rsid w:val="00B92D99"/>
    <w:rsid w:val="00B92F24"/>
    <w:rsid w:val="00B93401"/>
    <w:rsid w:val="00B93999"/>
    <w:rsid w:val="00B9402B"/>
    <w:rsid w:val="00B94861"/>
    <w:rsid w:val="00B94EA4"/>
    <w:rsid w:val="00B9511E"/>
    <w:rsid w:val="00B95BD7"/>
    <w:rsid w:val="00B95EF4"/>
    <w:rsid w:val="00B96143"/>
    <w:rsid w:val="00B9648B"/>
    <w:rsid w:val="00B964A1"/>
    <w:rsid w:val="00B9654A"/>
    <w:rsid w:val="00B96935"/>
    <w:rsid w:val="00B96AC8"/>
    <w:rsid w:val="00B96AF1"/>
    <w:rsid w:val="00B97164"/>
    <w:rsid w:val="00B972B4"/>
    <w:rsid w:val="00B97316"/>
    <w:rsid w:val="00B97481"/>
    <w:rsid w:val="00B9795C"/>
    <w:rsid w:val="00B97FB7"/>
    <w:rsid w:val="00BA10EB"/>
    <w:rsid w:val="00BA120D"/>
    <w:rsid w:val="00BA16E0"/>
    <w:rsid w:val="00BA1800"/>
    <w:rsid w:val="00BA2281"/>
    <w:rsid w:val="00BA25BD"/>
    <w:rsid w:val="00BA297B"/>
    <w:rsid w:val="00BA2F74"/>
    <w:rsid w:val="00BA305B"/>
    <w:rsid w:val="00BA3A00"/>
    <w:rsid w:val="00BA3F38"/>
    <w:rsid w:val="00BA42DA"/>
    <w:rsid w:val="00BA50B6"/>
    <w:rsid w:val="00BA5515"/>
    <w:rsid w:val="00BA580D"/>
    <w:rsid w:val="00BA590F"/>
    <w:rsid w:val="00BA5B23"/>
    <w:rsid w:val="00BA5BA1"/>
    <w:rsid w:val="00BA5CED"/>
    <w:rsid w:val="00BA5D40"/>
    <w:rsid w:val="00BA66E8"/>
    <w:rsid w:val="00BA6E92"/>
    <w:rsid w:val="00BA74E8"/>
    <w:rsid w:val="00BA7FC8"/>
    <w:rsid w:val="00BB0269"/>
    <w:rsid w:val="00BB02A1"/>
    <w:rsid w:val="00BB0414"/>
    <w:rsid w:val="00BB0836"/>
    <w:rsid w:val="00BB085C"/>
    <w:rsid w:val="00BB1994"/>
    <w:rsid w:val="00BB1CC0"/>
    <w:rsid w:val="00BB1DDD"/>
    <w:rsid w:val="00BB24DD"/>
    <w:rsid w:val="00BB29B7"/>
    <w:rsid w:val="00BB2CAB"/>
    <w:rsid w:val="00BB2DB4"/>
    <w:rsid w:val="00BB2ED8"/>
    <w:rsid w:val="00BB301D"/>
    <w:rsid w:val="00BB3191"/>
    <w:rsid w:val="00BB3A6E"/>
    <w:rsid w:val="00BB3B41"/>
    <w:rsid w:val="00BB3B54"/>
    <w:rsid w:val="00BB3D7A"/>
    <w:rsid w:val="00BB4873"/>
    <w:rsid w:val="00BB4E05"/>
    <w:rsid w:val="00BB512A"/>
    <w:rsid w:val="00BB5215"/>
    <w:rsid w:val="00BB52C4"/>
    <w:rsid w:val="00BB5C88"/>
    <w:rsid w:val="00BB5EFA"/>
    <w:rsid w:val="00BB5F85"/>
    <w:rsid w:val="00BB650E"/>
    <w:rsid w:val="00BB6DB9"/>
    <w:rsid w:val="00BB6E82"/>
    <w:rsid w:val="00BB7070"/>
    <w:rsid w:val="00BB72AE"/>
    <w:rsid w:val="00BB72DF"/>
    <w:rsid w:val="00BB7AB0"/>
    <w:rsid w:val="00BC0478"/>
    <w:rsid w:val="00BC0597"/>
    <w:rsid w:val="00BC0A1E"/>
    <w:rsid w:val="00BC0B8F"/>
    <w:rsid w:val="00BC0FB5"/>
    <w:rsid w:val="00BC13AE"/>
    <w:rsid w:val="00BC1786"/>
    <w:rsid w:val="00BC1D8A"/>
    <w:rsid w:val="00BC2292"/>
    <w:rsid w:val="00BC269E"/>
    <w:rsid w:val="00BC27D7"/>
    <w:rsid w:val="00BC3378"/>
    <w:rsid w:val="00BC35AF"/>
    <w:rsid w:val="00BC3623"/>
    <w:rsid w:val="00BC3A2F"/>
    <w:rsid w:val="00BC4E97"/>
    <w:rsid w:val="00BC57F9"/>
    <w:rsid w:val="00BC5907"/>
    <w:rsid w:val="00BC5F7D"/>
    <w:rsid w:val="00BC5FAB"/>
    <w:rsid w:val="00BC62B8"/>
    <w:rsid w:val="00BC6596"/>
    <w:rsid w:val="00BC6726"/>
    <w:rsid w:val="00BC73AE"/>
    <w:rsid w:val="00BC77E1"/>
    <w:rsid w:val="00BC7C38"/>
    <w:rsid w:val="00BD0132"/>
    <w:rsid w:val="00BD072D"/>
    <w:rsid w:val="00BD0D89"/>
    <w:rsid w:val="00BD0D8A"/>
    <w:rsid w:val="00BD1B0C"/>
    <w:rsid w:val="00BD1F00"/>
    <w:rsid w:val="00BD20A8"/>
    <w:rsid w:val="00BD2253"/>
    <w:rsid w:val="00BD260E"/>
    <w:rsid w:val="00BD2B28"/>
    <w:rsid w:val="00BD2DB7"/>
    <w:rsid w:val="00BD30CB"/>
    <w:rsid w:val="00BD31B2"/>
    <w:rsid w:val="00BD3428"/>
    <w:rsid w:val="00BD3C7F"/>
    <w:rsid w:val="00BD4455"/>
    <w:rsid w:val="00BD4714"/>
    <w:rsid w:val="00BD4DB1"/>
    <w:rsid w:val="00BD5177"/>
    <w:rsid w:val="00BD51AE"/>
    <w:rsid w:val="00BD5252"/>
    <w:rsid w:val="00BD5336"/>
    <w:rsid w:val="00BD55C7"/>
    <w:rsid w:val="00BD5B1D"/>
    <w:rsid w:val="00BD603D"/>
    <w:rsid w:val="00BD604C"/>
    <w:rsid w:val="00BD67E5"/>
    <w:rsid w:val="00BD6CBF"/>
    <w:rsid w:val="00BD6F8D"/>
    <w:rsid w:val="00BD7578"/>
    <w:rsid w:val="00BD7659"/>
    <w:rsid w:val="00BD77CE"/>
    <w:rsid w:val="00BD7BF0"/>
    <w:rsid w:val="00BD7CC9"/>
    <w:rsid w:val="00BD7CE1"/>
    <w:rsid w:val="00BE0318"/>
    <w:rsid w:val="00BE14D7"/>
    <w:rsid w:val="00BE17FC"/>
    <w:rsid w:val="00BE2656"/>
    <w:rsid w:val="00BE2B5E"/>
    <w:rsid w:val="00BE2CEF"/>
    <w:rsid w:val="00BE3511"/>
    <w:rsid w:val="00BE3572"/>
    <w:rsid w:val="00BE38BD"/>
    <w:rsid w:val="00BE4374"/>
    <w:rsid w:val="00BE4531"/>
    <w:rsid w:val="00BE45D1"/>
    <w:rsid w:val="00BE4817"/>
    <w:rsid w:val="00BE49B6"/>
    <w:rsid w:val="00BE4AB5"/>
    <w:rsid w:val="00BE54CA"/>
    <w:rsid w:val="00BE5D39"/>
    <w:rsid w:val="00BE5D4C"/>
    <w:rsid w:val="00BE6124"/>
    <w:rsid w:val="00BE6392"/>
    <w:rsid w:val="00BE6681"/>
    <w:rsid w:val="00BE68FA"/>
    <w:rsid w:val="00BE69F5"/>
    <w:rsid w:val="00BE6BA3"/>
    <w:rsid w:val="00BE6E7E"/>
    <w:rsid w:val="00BE764C"/>
    <w:rsid w:val="00BF02B4"/>
    <w:rsid w:val="00BF07F5"/>
    <w:rsid w:val="00BF0FD3"/>
    <w:rsid w:val="00BF12B9"/>
    <w:rsid w:val="00BF16CC"/>
    <w:rsid w:val="00BF1ED8"/>
    <w:rsid w:val="00BF272D"/>
    <w:rsid w:val="00BF294B"/>
    <w:rsid w:val="00BF2B41"/>
    <w:rsid w:val="00BF2D38"/>
    <w:rsid w:val="00BF2DF0"/>
    <w:rsid w:val="00BF3A17"/>
    <w:rsid w:val="00BF3B37"/>
    <w:rsid w:val="00BF400D"/>
    <w:rsid w:val="00BF4BDA"/>
    <w:rsid w:val="00BF4E5E"/>
    <w:rsid w:val="00BF502D"/>
    <w:rsid w:val="00BF53B1"/>
    <w:rsid w:val="00BF5CE8"/>
    <w:rsid w:val="00BF5D26"/>
    <w:rsid w:val="00BF5F10"/>
    <w:rsid w:val="00BF611E"/>
    <w:rsid w:val="00BF70A6"/>
    <w:rsid w:val="00BF74CB"/>
    <w:rsid w:val="00BF77C4"/>
    <w:rsid w:val="00BF7B4F"/>
    <w:rsid w:val="00BF7FBA"/>
    <w:rsid w:val="00C007E0"/>
    <w:rsid w:val="00C0089E"/>
    <w:rsid w:val="00C01271"/>
    <w:rsid w:val="00C012A1"/>
    <w:rsid w:val="00C01D3D"/>
    <w:rsid w:val="00C01EC8"/>
    <w:rsid w:val="00C02174"/>
    <w:rsid w:val="00C029D5"/>
    <w:rsid w:val="00C02C99"/>
    <w:rsid w:val="00C02EE2"/>
    <w:rsid w:val="00C03026"/>
    <w:rsid w:val="00C03297"/>
    <w:rsid w:val="00C03779"/>
    <w:rsid w:val="00C037A3"/>
    <w:rsid w:val="00C03ECA"/>
    <w:rsid w:val="00C03FC0"/>
    <w:rsid w:val="00C04089"/>
    <w:rsid w:val="00C04AC7"/>
    <w:rsid w:val="00C04AE5"/>
    <w:rsid w:val="00C04C1B"/>
    <w:rsid w:val="00C053A3"/>
    <w:rsid w:val="00C05D66"/>
    <w:rsid w:val="00C0632B"/>
    <w:rsid w:val="00C068CF"/>
    <w:rsid w:val="00C06A45"/>
    <w:rsid w:val="00C06BA8"/>
    <w:rsid w:val="00C06C8F"/>
    <w:rsid w:val="00C0767A"/>
    <w:rsid w:val="00C077C3"/>
    <w:rsid w:val="00C07865"/>
    <w:rsid w:val="00C079F7"/>
    <w:rsid w:val="00C07FFA"/>
    <w:rsid w:val="00C10262"/>
    <w:rsid w:val="00C102D6"/>
    <w:rsid w:val="00C10F31"/>
    <w:rsid w:val="00C117BE"/>
    <w:rsid w:val="00C11916"/>
    <w:rsid w:val="00C1234E"/>
    <w:rsid w:val="00C12381"/>
    <w:rsid w:val="00C126B6"/>
    <w:rsid w:val="00C13C62"/>
    <w:rsid w:val="00C14CAB"/>
    <w:rsid w:val="00C153A2"/>
    <w:rsid w:val="00C15AA3"/>
    <w:rsid w:val="00C15B3E"/>
    <w:rsid w:val="00C16892"/>
    <w:rsid w:val="00C16B50"/>
    <w:rsid w:val="00C172C3"/>
    <w:rsid w:val="00C17311"/>
    <w:rsid w:val="00C173BD"/>
    <w:rsid w:val="00C17596"/>
    <w:rsid w:val="00C17A95"/>
    <w:rsid w:val="00C204CF"/>
    <w:rsid w:val="00C20B09"/>
    <w:rsid w:val="00C20B7F"/>
    <w:rsid w:val="00C2105A"/>
    <w:rsid w:val="00C21185"/>
    <w:rsid w:val="00C214D0"/>
    <w:rsid w:val="00C21F38"/>
    <w:rsid w:val="00C22122"/>
    <w:rsid w:val="00C226F2"/>
    <w:rsid w:val="00C22D21"/>
    <w:rsid w:val="00C22E03"/>
    <w:rsid w:val="00C22F61"/>
    <w:rsid w:val="00C234F1"/>
    <w:rsid w:val="00C23ABC"/>
    <w:rsid w:val="00C244C9"/>
    <w:rsid w:val="00C24667"/>
    <w:rsid w:val="00C24DEA"/>
    <w:rsid w:val="00C25517"/>
    <w:rsid w:val="00C2566C"/>
    <w:rsid w:val="00C259D5"/>
    <w:rsid w:val="00C25A8B"/>
    <w:rsid w:val="00C26576"/>
    <w:rsid w:val="00C26CF2"/>
    <w:rsid w:val="00C27111"/>
    <w:rsid w:val="00C27293"/>
    <w:rsid w:val="00C27766"/>
    <w:rsid w:val="00C27D7B"/>
    <w:rsid w:val="00C27E4B"/>
    <w:rsid w:val="00C3004C"/>
    <w:rsid w:val="00C30246"/>
    <w:rsid w:val="00C30734"/>
    <w:rsid w:val="00C30849"/>
    <w:rsid w:val="00C30E1D"/>
    <w:rsid w:val="00C30F71"/>
    <w:rsid w:val="00C312A2"/>
    <w:rsid w:val="00C31303"/>
    <w:rsid w:val="00C31364"/>
    <w:rsid w:val="00C31980"/>
    <w:rsid w:val="00C31C91"/>
    <w:rsid w:val="00C31CA2"/>
    <w:rsid w:val="00C320DF"/>
    <w:rsid w:val="00C329C7"/>
    <w:rsid w:val="00C3370B"/>
    <w:rsid w:val="00C3384E"/>
    <w:rsid w:val="00C338E3"/>
    <w:rsid w:val="00C33B44"/>
    <w:rsid w:val="00C33C08"/>
    <w:rsid w:val="00C33D8E"/>
    <w:rsid w:val="00C33E60"/>
    <w:rsid w:val="00C341E5"/>
    <w:rsid w:val="00C34E7E"/>
    <w:rsid w:val="00C35693"/>
    <w:rsid w:val="00C35EC7"/>
    <w:rsid w:val="00C361F4"/>
    <w:rsid w:val="00C366CB"/>
    <w:rsid w:val="00C367A9"/>
    <w:rsid w:val="00C367E8"/>
    <w:rsid w:val="00C37920"/>
    <w:rsid w:val="00C4003A"/>
    <w:rsid w:val="00C4082C"/>
    <w:rsid w:val="00C415D1"/>
    <w:rsid w:val="00C41EFB"/>
    <w:rsid w:val="00C41F5E"/>
    <w:rsid w:val="00C421E8"/>
    <w:rsid w:val="00C4252E"/>
    <w:rsid w:val="00C42733"/>
    <w:rsid w:val="00C42915"/>
    <w:rsid w:val="00C434D0"/>
    <w:rsid w:val="00C435AB"/>
    <w:rsid w:val="00C4469B"/>
    <w:rsid w:val="00C44B7B"/>
    <w:rsid w:val="00C44D1E"/>
    <w:rsid w:val="00C4550A"/>
    <w:rsid w:val="00C45B6E"/>
    <w:rsid w:val="00C45F02"/>
    <w:rsid w:val="00C45FF2"/>
    <w:rsid w:val="00C46661"/>
    <w:rsid w:val="00C46BAC"/>
    <w:rsid w:val="00C4712F"/>
    <w:rsid w:val="00C47167"/>
    <w:rsid w:val="00C473CE"/>
    <w:rsid w:val="00C476B3"/>
    <w:rsid w:val="00C47734"/>
    <w:rsid w:val="00C503C3"/>
    <w:rsid w:val="00C5080C"/>
    <w:rsid w:val="00C51E90"/>
    <w:rsid w:val="00C51EE3"/>
    <w:rsid w:val="00C51FFB"/>
    <w:rsid w:val="00C52401"/>
    <w:rsid w:val="00C525A0"/>
    <w:rsid w:val="00C53027"/>
    <w:rsid w:val="00C53EDE"/>
    <w:rsid w:val="00C53FD6"/>
    <w:rsid w:val="00C54719"/>
    <w:rsid w:val="00C54C1F"/>
    <w:rsid w:val="00C552C3"/>
    <w:rsid w:val="00C5539C"/>
    <w:rsid w:val="00C555A3"/>
    <w:rsid w:val="00C559EF"/>
    <w:rsid w:val="00C55A92"/>
    <w:rsid w:val="00C560BD"/>
    <w:rsid w:val="00C56202"/>
    <w:rsid w:val="00C5633C"/>
    <w:rsid w:val="00C56CCB"/>
    <w:rsid w:val="00C56F4F"/>
    <w:rsid w:val="00C5746D"/>
    <w:rsid w:val="00C5764A"/>
    <w:rsid w:val="00C57889"/>
    <w:rsid w:val="00C578DB"/>
    <w:rsid w:val="00C57DA1"/>
    <w:rsid w:val="00C60479"/>
    <w:rsid w:val="00C60722"/>
    <w:rsid w:val="00C60C04"/>
    <w:rsid w:val="00C60C66"/>
    <w:rsid w:val="00C61071"/>
    <w:rsid w:val="00C61901"/>
    <w:rsid w:val="00C619C4"/>
    <w:rsid w:val="00C61A4C"/>
    <w:rsid w:val="00C6200C"/>
    <w:rsid w:val="00C6288C"/>
    <w:rsid w:val="00C62A19"/>
    <w:rsid w:val="00C62BF3"/>
    <w:rsid w:val="00C62EA0"/>
    <w:rsid w:val="00C633AA"/>
    <w:rsid w:val="00C6348C"/>
    <w:rsid w:val="00C638AE"/>
    <w:rsid w:val="00C63C2C"/>
    <w:rsid w:val="00C63C44"/>
    <w:rsid w:val="00C63DA9"/>
    <w:rsid w:val="00C6471E"/>
    <w:rsid w:val="00C6498C"/>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D72"/>
    <w:rsid w:val="00C67EFD"/>
    <w:rsid w:val="00C7079F"/>
    <w:rsid w:val="00C71631"/>
    <w:rsid w:val="00C7166B"/>
    <w:rsid w:val="00C71906"/>
    <w:rsid w:val="00C724E8"/>
    <w:rsid w:val="00C72FB8"/>
    <w:rsid w:val="00C7301F"/>
    <w:rsid w:val="00C73551"/>
    <w:rsid w:val="00C73F1D"/>
    <w:rsid w:val="00C74ED3"/>
    <w:rsid w:val="00C75487"/>
    <w:rsid w:val="00C75861"/>
    <w:rsid w:val="00C75A33"/>
    <w:rsid w:val="00C75CA8"/>
    <w:rsid w:val="00C75E93"/>
    <w:rsid w:val="00C75FC0"/>
    <w:rsid w:val="00C76522"/>
    <w:rsid w:val="00C767F0"/>
    <w:rsid w:val="00C77CA7"/>
    <w:rsid w:val="00C77F32"/>
    <w:rsid w:val="00C77F58"/>
    <w:rsid w:val="00C80847"/>
    <w:rsid w:val="00C80985"/>
    <w:rsid w:val="00C80BF5"/>
    <w:rsid w:val="00C80F7A"/>
    <w:rsid w:val="00C81439"/>
    <w:rsid w:val="00C816E3"/>
    <w:rsid w:val="00C81712"/>
    <w:rsid w:val="00C819B6"/>
    <w:rsid w:val="00C81BEB"/>
    <w:rsid w:val="00C81C59"/>
    <w:rsid w:val="00C82753"/>
    <w:rsid w:val="00C827BB"/>
    <w:rsid w:val="00C82869"/>
    <w:rsid w:val="00C828C5"/>
    <w:rsid w:val="00C8308F"/>
    <w:rsid w:val="00C8323A"/>
    <w:rsid w:val="00C83E0E"/>
    <w:rsid w:val="00C83E5E"/>
    <w:rsid w:val="00C85401"/>
    <w:rsid w:val="00C8553F"/>
    <w:rsid w:val="00C85EC0"/>
    <w:rsid w:val="00C86893"/>
    <w:rsid w:val="00C86D98"/>
    <w:rsid w:val="00C86F68"/>
    <w:rsid w:val="00C87B28"/>
    <w:rsid w:val="00C90955"/>
    <w:rsid w:val="00C90ADA"/>
    <w:rsid w:val="00C913AC"/>
    <w:rsid w:val="00C92255"/>
    <w:rsid w:val="00C928BD"/>
    <w:rsid w:val="00C92CF8"/>
    <w:rsid w:val="00C93092"/>
    <w:rsid w:val="00C932AC"/>
    <w:rsid w:val="00C93A2E"/>
    <w:rsid w:val="00C93E2C"/>
    <w:rsid w:val="00C948DD"/>
    <w:rsid w:val="00C9497A"/>
    <w:rsid w:val="00C94DB9"/>
    <w:rsid w:val="00C94FF0"/>
    <w:rsid w:val="00C94FFC"/>
    <w:rsid w:val="00C95F78"/>
    <w:rsid w:val="00C96004"/>
    <w:rsid w:val="00C965EE"/>
    <w:rsid w:val="00C970E5"/>
    <w:rsid w:val="00C97310"/>
    <w:rsid w:val="00C97426"/>
    <w:rsid w:val="00C977C3"/>
    <w:rsid w:val="00C97C57"/>
    <w:rsid w:val="00CA0702"/>
    <w:rsid w:val="00CA0A62"/>
    <w:rsid w:val="00CA0F79"/>
    <w:rsid w:val="00CA116E"/>
    <w:rsid w:val="00CA21D4"/>
    <w:rsid w:val="00CA2256"/>
    <w:rsid w:val="00CA43C5"/>
    <w:rsid w:val="00CA43CA"/>
    <w:rsid w:val="00CA4827"/>
    <w:rsid w:val="00CA4883"/>
    <w:rsid w:val="00CA4BFB"/>
    <w:rsid w:val="00CA4E1C"/>
    <w:rsid w:val="00CA4FC2"/>
    <w:rsid w:val="00CA531A"/>
    <w:rsid w:val="00CA54D4"/>
    <w:rsid w:val="00CA54DA"/>
    <w:rsid w:val="00CA6754"/>
    <w:rsid w:val="00CA6AE6"/>
    <w:rsid w:val="00CA752A"/>
    <w:rsid w:val="00CB0613"/>
    <w:rsid w:val="00CB071C"/>
    <w:rsid w:val="00CB0E4E"/>
    <w:rsid w:val="00CB0F05"/>
    <w:rsid w:val="00CB17BE"/>
    <w:rsid w:val="00CB1A3A"/>
    <w:rsid w:val="00CB31E1"/>
    <w:rsid w:val="00CB40DB"/>
    <w:rsid w:val="00CB41FF"/>
    <w:rsid w:val="00CB42D0"/>
    <w:rsid w:val="00CB442B"/>
    <w:rsid w:val="00CB4490"/>
    <w:rsid w:val="00CB46A3"/>
    <w:rsid w:val="00CB46E3"/>
    <w:rsid w:val="00CB47FF"/>
    <w:rsid w:val="00CB4A28"/>
    <w:rsid w:val="00CB5D8F"/>
    <w:rsid w:val="00CB65D5"/>
    <w:rsid w:val="00CB6CA2"/>
    <w:rsid w:val="00CB7190"/>
    <w:rsid w:val="00CB7679"/>
    <w:rsid w:val="00CB7D61"/>
    <w:rsid w:val="00CB7F96"/>
    <w:rsid w:val="00CC0125"/>
    <w:rsid w:val="00CC0D3C"/>
    <w:rsid w:val="00CC1E9E"/>
    <w:rsid w:val="00CC1EE8"/>
    <w:rsid w:val="00CC1F31"/>
    <w:rsid w:val="00CC212F"/>
    <w:rsid w:val="00CC21EC"/>
    <w:rsid w:val="00CC2827"/>
    <w:rsid w:val="00CC2CC2"/>
    <w:rsid w:val="00CC3E48"/>
    <w:rsid w:val="00CC3F96"/>
    <w:rsid w:val="00CC4658"/>
    <w:rsid w:val="00CC4DAA"/>
    <w:rsid w:val="00CC601C"/>
    <w:rsid w:val="00CC61E2"/>
    <w:rsid w:val="00CC6612"/>
    <w:rsid w:val="00CC6924"/>
    <w:rsid w:val="00CC6FC3"/>
    <w:rsid w:val="00CC7069"/>
    <w:rsid w:val="00CC7293"/>
    <w:rsid w:val="00CC7E3A"/>
    <w:rsid w:val="00CD0445"/>
    <w:rsid w:val="00CD060E"/>
    <w:rsid w:val="00CD065F"/>
    <w:rsid w:val="00CD09C6"/>
    <w:rsid w:val="00CD1052"/>
    <w:rsid w:val="00CD107C"/>
    <w:rsid w:val="00CD10D5"/>
    <w:rsid w:val="00CD1347"/>
    <w:rsid w:val="00CD1AEE"/>
    <w:rsid w:val="00CD1E19"/>
    <w:rsid w:val="00CD2188"/>
    <w:rsid w:val="00CD23E3"/>
    <w:rsid w:val="00CD2A89"/>
    <w:rsid w:val="00CD2E42"/>
    <w:rsid w:val="00CD3009"/>
    <w:rsid w:val="00CD349A"/>
    <w:rsid w:val="00CD379E"/>
    <w:rsid w:val="00CD3848"/>
    <w:rsid w:val="00CD3851"/>
    <w:rsid w:val="00CD38C9"/>
    <w:rsid w:val="00CD3B6A"/>
    <w:rsid w:val="00CD3F6C"/>
    <w:rsid w:val="00CD42AE"/>
    <w:rsid w:val="00CD4447"/>
    <w:rsid w:val="00CD4700"/>
    <w:rsid w:val="00CD4819"/>
    <w:rsid w:val="00CD4CAE"/>
    <w:rsid w:val="00CD5956"/>
    <w:rsid w:val="00CD5E55"/>
    <w:rsid w:val="00CD6189"/>
    <w:rsid w:val="00CD63D8"/>
    <w:rsid w:val="00CD69C9"/>
    <w:rsid w:val="00CD6B95"/>
    <w:rsid w:val="00CD71C9"/>
    <w:rsid w:val="00CD7640"/>
    <w:rsid w:val="00CD7970"/>
    <w:rsid w:val="00CE05F2"/>
    <w:rsid w:val="00CE0CE7"/>
    <w:rsid w:val="00CE0D51"/>
    <w:rsid w:val="00CE0E62"/>
    <w:rsid w:val="00CE0F85"/>
    <w:rsid w:val="00CE157D"/>
    <w:rsid w:val="00CE16D1"/>
    <w:rsid w:val="00CE1B94"/>
    <w:rsid w:val="00CE1BA7"/>
    <w:rsid w:val="00CE2085"/>
    <w:rsid w:val="00CE21FE"/>
    <w:rsid w:val="00CE229B"/>
    <w:rsid w:val="00CE2539"/>
    <w:rsid w:val="00CE25B2"/>
    <w:rsid w:val="00CE2E71"/>
    <w:rsid w:val="00CE31AF"/>
    <w:rsid w:val="00CE34DC"/>
    <w:rsid w:val="00CE430A"/>
    <w:rsid w:val="00CE4C57"/>
    <w:rsid w:val="00CE4D0E"/>
    <w:rsid w:val="00CE5D29"/>
    <w:rsid w:val="00CE5F66"/>
    <w:rsid w:val="00CE5F8F"/>
    <w:rsid w:val="00CE64D4"/>
    <w:rsid w:val="00CE7308"/>
    <w:rsid w:val="00CE759E"/>
    <w:rsid w:val="00CE7A51"/>
    <w:rsid w:val="00CF0029"/>
    <w:rsid w:val="00CF0607"/>
    <w:rsid w:val="00CF06A7"/>
    <w:rsid w:val="00CF15C3"/>
    <w:rsid w:val="00CF1985"/>
    <w:rsid w:val="00CF1B22"/>
    <w:rsid w:val="00CF1C9C"/>
    <w:rsid w:val="00CF2896"/>
    <w:rsid w:val="00CF2A20"/>
    <w:rsid w:val="00CF3ABC"/>
    <w:rsid w:val="00CF42ED"/>
    <w:rsid w:val="00CF4871"/>
    <w:rsid w:val="00CF4946"/>
    <w:rsid w:val="00CF4AB5"/>
    <w:rsid w:val="00CF53B9"/>
    <w:rsid w:val="00CF547D"/>
    <w:rsid w:val="00CF5557"/>
    <w:rsid w:val="00CF583F"/>
    <w:rsid w:val="00CF604F"/>
    <w:rsid w:val="00CF61A8"/>
    <w:rsid w:val="00CF6350"/>
    <w:rsid w:val="00CF6596"/>
    <w:rsid w:val="00CF6782"/>
    <w:rsid w:val="00CF67BC"/>
    <w:rsid w:val="00CF6872"/>
    <w:rsid w:val="00CF6CCB"/>
    <w:rsid w:val="00CF7028"/>
    <w:rsid w:val="00CF70A9"/>
    <w:rsid w:val="00CF7452"/>
    <w:rsid w:val="00CF7BD1"/>
    <w:rsid w:val="00D011C6"/>
    <w:rsid w:val="00D01202"/>
    <w:rsid w:val="00D0138A"/>
    <w:rsid w:val="00D01F76"/>
    <w:rsid w:val="00D027B9"/>
    <w:rsid w:val="00D02C69"/>
    <w:rsid w:val="00D02F36"/>
    <w:rsid w:val="00D034DA"/>
    <w:rsid w:val="00D03C49"/>
    <w:rsid w:val="00D046F7"/>
    <w:rsid w:val="00D0472C"/>
    <w:rsid w:val="00D048C0"/>
    <w:rsid w:val="00D0545F"/>
    <w:rsid w:val="00D05548"/>
    <w:rsid w:val="00D05CFE"/>
    <w:rsid w:val="00D05DFF"/>
    <w:rsid w:val="00D05E82"/>
    <w:rsid w:val="00D06051"/>
    <w:rsid w:val="00D06CC9"/>
    <w:rsid w:val="00D0710C"/>
    <w:rsid w:val="00D0740D"/>
    <w:rsid w:val="00D07520"/>
    <w:rsid w:val="00D07A39"/>
    <w:rsid w:val="00D07B88"/>
    <w:rsid w:val="00D07E01"/>
    <w:rsid w:val="00D07E18"/>
    <w:rsid w:val="00D10473"/>
    <w:rsid w:val="00D10742"/>
    <w:rsid w:val="00D11320"/>
    <w:rsid w:val="00D113C3"/>
    <w:rsid w:val="00D11A99"/>
    <w:rsid w:val="00D11C49"/>
    <w:rsid w:val="00D1295E"/>
    <w:rsid w:val="00D12967"/>
    <w:rsid w:val="00D12F51"/>
    <w:rsid w:val="00D1304A"/>
    <w:rsid w:val="00D130A5"/>
    <w:rsid w:val="00D13858"/>
    <w:rsid w:val="00D1394E"/>
    <w:rsid w:val="00D139F4"/>
    <w:rsid w:val="00D13A73"/>
    <w:rsid w:val="00D13CE2"/>
    <w:rsid w:val="00D14735"/>
    <w:rsid w:val="00D147E7"/>
    <w:rsid w:val="00D14918"/>
    <w:rsid w:val="00D151F7"/>
    <w:rsid w:val="00D15416"/>
    <w:rsid w:val="00D15CB0"/>
    <w:rsid w:val="00D16644"/>
    <w:rsid w:val="00D167EC"/>
    <w:rsid w:val="00D16BDC"/>
    <w:rsid w:val="00D17056"/>
    <w:rsid w:val="00D17111"/>
    <w:rsid w:val="00D17295"/>
    <w:rsid w:val="00D17ABE"/>
    <w:rsid w:val="00D20230"/>
    <w:rsid w:val="00D20A66"/>
    <w:rsid w:val="00D21041"/>
    <w:rsid w:val="00D2112A"/>
    <w:rsid w:val="00D21679"/>
    <w:rsid w:val="00D222F9"/>
    <w:rsid w:val="00D226A0"/>
    <w:rsid w:val="00D22875"/>
    <w:rsid w:val="00D228CF"/>
    <w:rsid w:val="00D229DE"/>
    <w:rsid w:val="00D2441A"/>
    <w:rsid w:val="00D24E68"/>
    <w:rsid w:val="00D2540B"/>
    <w:rsid w:val="00D2674D"/>
    <w:rsid w:val="00D271E5"/>
    <w:rsid w:val="00D27C64"/>
    <w:rsid w:val="00D27D99"/>
    <w:rsid w:val="00D3058D"/>
    <w:rsid w:val="00D313A0"/>
    <w:rsid w:val="00D31A80"/>
    <w:rsid w:val="00D31FA1"/>
    <w:rsid w:val="00D3235F"/>
    <w:rsid w:val="00D3268E"/>
    <w:rsid w:val="00D32A70"/>
    <w:rsid w:val="00D32AE0"/>
    <w:rsid w:val="00D333C9"/>
    <w:rsid w:val="00D3344B"/>
    <w:rsid w:val="00D3367D"/>
    <w:rsid w:val="00D33963"/>
    <w:rsid w:val="00D33B69"/>
    <w:rsid w:val="00D33CE7"/>
    <w:rsid w:val="00D34FD4"/>
    <w:rsid w:val="00D36625"/>
    <w:rsid w:val="00D37602"/>
    <w:rsid w:val="00D3762C"/>
    <w:rsid w:val="00D37E73"/>
    <w:rsid w:val="00D40065"/>
    <w:rsid w:val="00D40216"/>
    <w:rsid w:val="00D40762"/>
    <w:rsid w:val="00D40E4B"/>
    <w:rsid w:val="00D41048"/>
    <w:rsid w:val="00D411FE"/>
    <w:rsid w:val="00D4144E"/>
    <w:rsid w:val="00D41739"/>
    <w:rsid w:val="00D41E04"/>
    <w:rsid w:val="00D422FF"/>
    <w:rsid w:val="00D42D31"/>
    <w:rsid w:val="00D42D6A"/>
    <w:rsid w:val="00D430CE"/>
    <w:rsid w:val="00D431E1"/>
    <w:rsid w:val="00D436D3"/>
    <w:rsid w:val="00D438E1"/>
    <w:rsid w:val="00D439C0"/>
    <w:rsid w:val="00D439E1"/>
    <w:rsid w:val="00D43C2E"/>
    <w:rsid w:val="00D4423E"/>
    <w:rsid w:val="00D4426D"/>
    <w:rsid w:val="00D44CB6"/>
    <w:rsid w:val="00D45547"/>
    <w:rsid w:val="00D460A8"/>
    <w:rsid w:val="00D461A8"/>
    <w:rsid w:val="00D46412"/>
    <w:rsid w:val="00D46BE2"/>
    <w:rsid w:val="00D46CBE"/>
    <w:rsid w:val="00D46FB5"/>
    <w:rsid w:val="00D4723B"/>
    <w:rsid w:val="00D47536"/>
    <w:rsid w:val="00D4756A"/>
    <w:rsid w:val="00D47651"/>
    <w:rsid w:val="00D47D7E"/>
    <w:rsid w:val="00D5012A"/>
    <w:rsid w:val="00D50471"/>
    <w:rsid w:val="00D51DBE"/>
    <w:rsid w:val="00D51E6F"/>
    <w:rsid w:val="00D52B7C"/>
    <w:rsid w:val="00D53348"/>
    <w:rsid w:val="00D5344C"/>
    <w:rsid w:val="00D53A22"/>
    <w:rsid w:val="00D53F07"/>
    <w:rsid w:val="00D5401A"/>
    <w:rsid w:val="00D541BE"/>
    <w:rsid w:val="00D545B5"/>
    <w:rsid w:val="00D54B93"/>
    <w:rsid w:val="00D54F49"/>
    <w:rsid w:val="00D559CC"/>
    <w:rsid w:val="00D55BDD"/>
    <w:rsid w:val="00D55D95"/>
    <w:rsid w:val="00D56B6A"/>
    <w:rsid w:val="00D572B9"/>
    <w:rsid w:val="00D57796"/>
    <w:rsid w:val="00D577DD"/>
    <w:rsid w:val="00D57A9A"/>
    <w:rsid w:val="00D57B45"/>
    <w:rsid w:val="00D57C4C"/>
    <w:rsid w:val="00D600C2"/>
    <w:rsid w:val="00D60156"/>
    <w:rsid w:val="00D603FF"/>
    <w:rsid w:val="00D60512"/>
    <w:rsid w:val="00D60866"/>
    <w:rsid w:val="00D61820"/>
    <w:rsid w:val="00D61BB9"/>
    <w:rsid w:val="00D61E0A"/>
    <w:rsid w:val="00D62356"/>
    <w:rsid w:val="00D6251B"/>
    <w:rsid w:val="00D626E1"/>
    <w:rsid w:val="00D62D92"/>
    <w:rsid w:val="00D62DBB"/>
    <w:rsid w:val="00D630C3"/>
    <w:rsid w:val="00D634F1"/>
    <w:rsid w:val="00D63B59"/>
    <w:rsid w:val="00D63C3F"/>
    <w:rsid w:val="00D63DCF"/>
    <w:rsid w:val="00D63FF3"/>
    <w:rsid w:val="00D64544"/>
    <w:rsid w:val="00D6468A"/>
    <w:rsid w:val="00D646BF"/>
    <w:rsid w:val="00D64853"/>
    <w:rsid w:val="00D6494B"/>
    <w:rsid w:val="00D64AE1"/>
    <w:rsid w:val="00D650BC"/>
    <w:rsid w:val="00D65F72"/>
    <w:rsid w:val="00D660F0"/>
    <w:rsid w:val="00D66AD1"/>
    <w:rsid w:val="00D66E01"/>
    <w:rsid w:val="00D672DD"/>
    <w:rsid w:val="00D674AE"/>
    <w:rsid w:val="00D6751D"/>
    <w:rsid w:val="00D67DB1"/>
    <w:rsid w:val="00D7006F"/>
    <w:rsid w:val="00D705BD"/>
    <w:rsid w:val="00D70736"/>
    <w:rsid w:val="00D707DD"/>
    <w:rsid w:val="00D7080B"/>
    <w:rsid w:val="00D70EE8"/>
    <w:rsid w:val="00D7210D"/>
    <w:rsid w:val="00D72546"/>
    <w:rsid w:val="00D7256A"/>
    <w:rsid w:val="00D726EE"/>
    <w:rsid w:val="00D72DFC"/>
    <w:rsid w:val="00D731B2"/>
    <w:rsid w:val="00D73592"/>
    <w:rsid w:val="00D735D7"/>
    <w:rsid w:val="00D736DA"/>
    <w:rsid w:val="00D73FE1"/>
    <w:rsid w:val="00D74062"/>
    <w:rsid w:val="00D7430D"/>
    <w:rsid w:val="00D74BED"/>
    <w:rsid w:val="00D74F41"/>
    <w:rsid w:val="00D75C1F"/>
    <w:rsid w:val="00D75D31"/>
    <w:rsid w:val="00D75E09"/>
    <w:rsid w:val="00D75E85"/>
    <w:rsid w:val="00D75F1F"/>
    <w:rsid w:val="00D76402"/>
    <w:rsid w:val="00D765D4"/>
    <w:rsid w:val="00D7738B"/>
    <w:rsid w:val="00D779AA"/>
    <w:rsid w:val="00D77C05"/>
    <w:rsid w:val="00D80055"/>
    <w:rsid w:val="00D804EB"/>
    <w:rsid w:val="00D80837"/>
    <w:rsid w:val="00D80A41"/>
    <w:rsid w:val="00D80EF8"/>
    <w:rsid w:val="00D81519"/>
    <w:rsid w:val="00D816C2"/>
    <w:rsid w:val="00D82BC7"/>
    <w:rsid w:val="00D82D71"/>
    <w:rsid w:val="00D8322A"/>
    <w:rsid w:val="00D83314"/>
    <w:rsid w:val="00D835F7"/>
    <w:rsid w:val="00D83917"/>
    <w:rsid w:val="00D839E6"/>
    <w:rsid w:val="00D83E13"/>
    <w:rsid w:val="00D83F6C"/>
    <w:rsid w:val="00D84139"/>
    <w:rsid w:val="00D84543"/>
    <w:rsid w:val="00D84E4A"/>
    <w:rsid w:val="00D84EB7"/>
    <w:rsid w:val="00D85049"/>
    <w:rsid w:val="00D85D7C"/>
    <w:rsid w:val="00D85E87"/>
    <w:rsid w:val="00D85F70"/>
    <w:rsid w:val="00D86A12"/>
    <w:rsid w:val="00D87782"/>
    <w:rsid w:val="00D87849"/>
    <w:rsid w:val="00D87B62"/>
    <w:rsid w:val="00D9103F"/>
    <w:rsid w:val="00D920BB"/>
    <w:rsid w:val="00D9229A"/>
    <w:rsid w:val="00D924BB"/>
    <w:rsid w:val="00D927FE"/>
    <w:rsid w:val="00D92CAF"/>
    <w:rsid w:val="00D92F10"/>
    <w:rsid w:val="00D936AE"/>
    <w:rsid w:val="00D93FEC"/>
    <w:rsid w:val="00D941FF"/>
    <w:rsid w:val="00D9457F"/>
    <w:rsid w:val="00D94DCF"/>
    <w:rsid w:val="00D950BE"/>
    <w:rsid w:val="00D95354"/>
    <w:rsid w:val="00D95407"/>
    <w:rsid w:val="00D95846"/>
    <w:rsid w:val="00D95982"/>
    <w:rsid w:val="00D95D7E"/>
    <w:rsid w:val="00D96EBC"/>
    <w:rsid w:val="00D97821"/>
    <w:rsid w:val="00D978BA"/>
    <w:rsid w:val="00D97A92"/>
    <w:rsid w:val="00D97BCA"/>
    <w:rsid w:val="00D97EAB"/>
    <w:rsid w:val="00D97F40"/>
    <w:rsid w:val="00DA0091"/>
    <w:rsid w:val="00DA009B"/>
    <w:rsid w:val="00DA023D"/>
    <w:rsid w:val="00DA03FD"/>
    <w:rsid w:val="00DA049C"/>
    <w:rsid w:val="00DA07F0"/>
    <w:rsid w:val="00DA0917"/>
    <w:rsid w:val="00DA0F41"/>
    <w:rsid w:val="00DA1191"/>
    <w:rsid w:val="00DA14FA"/>
    <w:rsid w:val="00DA300F"/>
    <w:rsid w:val="00DA379C"/>
    <w:rsid w:val="00DA3B0F"/>
    <w:rsid w:val="00DA44A4"/>
    <w:rsid w:val="00DA4509"/>
    <w:rsid w:val="00DA4D54"/>
    <w:rsid w:val="00DA5168"/>
    <w:rsid w:val="00DA53AC"/>
    <w:rsid w:val="00DA5911"/>
    <w:rsid w:val="00DA5A12"/>
    <w:rsid w:val="00DA5EB7"/>
    <w:rsid w:val="00DA6CA0"/>
    <w:rsid w:val="00DA70D0"/>
    <w:rsid w:val="00DA722E"/>
    <w:rsid w:val="00DA73C4"/>
    <w:rsid w:val="00DA7733"/>
    <w:rsid w:val="00DA7929"/>
    <w:rsid w:val="00DA7C22"/>
    <w:rsid w:val="00DA7DD9"/>
    <w:rsid w:val="00DB0003"/>
    <w:rsid w:val="00DB0276"/>
    <w:rsid w:val="00DB0389"/>
    <w:rsid w:val="00DB07F3"/>
    <w:rsid w:val="00DB085C"/>
    <w:rsid w:val="00DB0AD8"/>
    <w:rsid w:val="00DB14BE"/>
    <w:rsid w:val="00DB198D"/>
    <w:rsid w:val="00DB1E02"/>
    <w:rsid w:val="00DB1E38"/>
    <w:rsid w:val="00DB1EE3"/>
    <w:rsid w:val="00DB230F"/>
    <w:rsid w:val="00DB23BC"/>
    <w:rsid w:val="00DB33A5"/>
    <w:rsid w:val="00DB398E"/>
    <w:rsid w:val="00DB3D65"/>
    <w:rsid w:val="00DB4114"/>
    <w:rsid w:val="00DB4127"/>
    <w:rsid w:val="00DB42A1"/>
    <w:rsid w:val="00DB4D72"/>
    <w:rsid w:val="00DB5303"/>
    <w:rsid w:val="00DB5314"/>
    <w:rsid w:val="00DB653A"/>
    <w:rsid w:val="00DB6592"/>
    <w:rsid w:val="00DB7837"/>
    <w:rsid w:val="00DB7960"/>
    <w:rsid w:val="00DC02A3"/>
    <w:rsid w:val="00DC0D6B"/>
    <w:rsid w:val="00DC0ED8"/>
    <w:rsid w:val="00DC1A47"/>
    <w:rsid w:val="00DC1D9F"/>
    <w:rsid w:val="00DC1EBA"/>
    <w:rsid w:val="00DC1F36"/>
    <w:rsid w:val="00DC29B0"/>
    <w:rsid w:val="00DC2AAB"/>
    <w:rsid w:val="00DC2BC9"/>
    <w:rsid w:val="00DC2F23"/>
    <w:rsid w:val="00DC37CD"/>
    <w:rsid w:val="00DC45A4"/>
    <w:rsid w:val="00DC4CB9"/>
    <w:rsid w:val="00DC5ABC"/>
    <w:rsid w:val="00DC5B28"/>
    <w:rsid w:val="00DC5B51"/>
    <w:rsid w:val="00DC5BE4"/>
    <w:rsid w:val="00DC5FB7"/>
    <w:rsid w:val="00DC690A"/>
    <w:rsid w:val="00DC6F12"/>
    <w:rsid w:val="00DC7994"/>
    <w:rsid w:val="00DC7B92"/>
    <w:rsid w:val="00DC7BD1"/>
    <w:rsid w:val="00DD0034"/>
    <w:rsid w:val="00DD060B"/>
    <w:rsid w:val="00DD0731"/>
    <w:rsid w:val="00DD0B69"/>
    <w:rsid w:val="00DD0C26"/>
    <w:rsid w:val="00DD0F4B"/>
    <w:rsid w:val="00DD1035"/>
    <w:rsid w:val="00DD11F3"/>
    <w:rsid w:val="00DD152A"/>
    <w:rsid w:val="00DD1C14"/>
    <w:rsid w:val="00DD206F"/>
    <w:rsid w:val="00DD25E6"/>
    <w:rsid w:val="00DD282A"/>
    <w:rsid w:val="00DD2E1E"/>
    <w:rsid w:val="00DD2F3B"/>
    <w:rsid w:val="00DD3770"/>
    <w:rsid w:val="00DD377D"/>
    <w:rsid w:val="00DD399A"/>
    <w:rsid w:val="00DD39B8"/>
    <w:rsid w:val="00DD43D0"/>
    <w:rsid w:val="00DD4835"/>
    <w:rsid w:val="00DD48C0"/>
    <w:rsid w:val="00DD4B3A"/>
    <w:rsid w:val="00DD5022"/>
    <w:rsid w:val="00DD53B4"/>
    <w:rsid w:val="00DD542B"/>
    <w:rsid w:val="00DD569D"/>
    <w:rsid w:val="00DD56A3"/>
    <w:rsid w:val="00DD5CB8"/>
    <w:rsid w:val="00DD6071"/>
    <w:rsid w:val="00DD63A9"/>
    <w:rsid w:val="00DD63DD"/>
    <w:rsid w:val="00DD645E"/>
    <w:rsid w:val="00DD697A"/>
    <w:rsid w:val="00DD6F4C"/>
    <w:rsid w:val="00DD73E6"/>
    <w:rsid w:val="00DD79D0"/>
    <w:rsid w:val="00DD7F0D"/>
    <w:rsid w:val="00DE0104"/>
    <w:rsid w:val="00DE1CA5"/>
    <w:rsid w:val="00DE2EE0"/>
    <w:rsid w:val="00DE2F24"/>
    <w:rsid w:val="00DE3456"/>
    <w:rsid w:val="00DE4065"/>
    <w:rsid w:val="00DE40B5"/>
    <w:rsid w:val="00DE40FE"/>
    <w:rsid w:val="00DE4144"/>
    <w:rsid w:val="00DE4690"/>
    <w:rsid w:val="00DE5700"/>
    <w:rsid w:val="00DE5A67"/>
    <w:rsid w:val="00DE5E88"/>
    <w:rsid w:val="00DE5F86"/>
    <w:rsid w:val="00DE6164"/>
    <w:rsid w:val="00DE63F1"/>
    <w:rsid w:val="00DE77CC"/>
    <w:rsid w:val="00DE77E5"/>
    <w:rsid w:val="00DE7824"/>
    <w:rsid w:val="00DF00C3"/>
    <w:rsid w:val="00DF012D"/>
    <w:rsid w:val="00DF0177"/>
    <w:rsid w:val="00DF05B6"/>
    <w:rsid w:val="00DF0879"/>
    <w:rsid w:val="00DF0C6A"/>
    <w:rsid w:val="00DF11CE"/>
    <w:rsid w:val="00DF11E3"/>
    <w:rsid w:val="00DF1394"/>
    <w:rsid w:val="00DF148A"/>
    <w:rsid w:val="00DF169C"/>
    <w:rsid w:val="00DF16B0"/>
    <w:rsid w:val="00DF1BFC"/>
    <w:rsid w:val="00DF1F49"/>
    <w:rsid w:val="00DF2216"/>
    <w:rsid w:val="00DF24A5"/>
    <w:rsid w:val="00DF2AEB"/>
    <w:rsid w:val="00DF2CD7"/>
    <w:rsid w:val="00DF2FC3"/>
    <w:rsid w:val="00DF308A"/>
    <w:rsid w:val="00DF31E6"/>
    <w:rsid w:val="00DF3427"/>
    <w:rsid w:val="00DF38C5"/>
    <w:rsid w:val="00DF3C67"/>
    <w:rsid w:val="00DF4777"/>
    <w:rsid w:val="00DF48FA"/>
    <w:rsid w:val="00DF4FEF"/>
    <w:rsid w:val="00DF5110"/>
    <w:rsid w:val="00DF516E"/>
    <w:rsid w:val="00DF5AD7"/>
    <w:rsid w:val="00DF5F93"/>
    <w:rsid w:val="00DF628C"/>
    <w:rsid w:val="00DF6528"/>
    <w:rsid w:val="00DF6A14"/>
    <w:rsid w:val="00DF6BEF"/>
    <w:rsid w:val="00DF6CDC"/>
    <w:rsid w:val="00DF74E8"/>
    <w:rsid w:val="00DF779E"/>
    <w:rsid w:val="00E0046A"/>
    <w:rsid w:val="00E0087B"/>
    <w:rsid w:val="00E00CEE"/>
    <w:rsid w:val="00E012A2"/>
    <w:rsid w:val="00E01571"/>
    <w:rsid w:val="00E01BB4"/>
    <w:rsid w:val="00E022B6"/>
    <w:rsid w:val="00E02610"/>
    <w:rsid w:val="00E029AA"/>
    <w:rsid w:val="00E03823"/>
    <w:rsid w:val="00E03990"/>
    <w:rsid w:val="00E039C2"/>
    <w:rsid w:val="00E03DF0"/>
    <w:rsid w:val="00E040F8"/>
    <w:rsid w:val="00E04282"/>
    <w:rsid w:val="00E0525F"/>
    <w:rsid w:val="00E056B2"/>
    <w:rsid w:val="00E05E33"/>
    <w:rsid w:val="00E06303"/>
    <w:rsid w:val="00E06723"/>
    <w:rsid w:val="00E06973"/>
    <w:rsid w:val="00E06A1F"/>
    <w:rsid w:val="00E06C0A"/>
    <w:rsid w:val="00E07D8A"/>
    <w:rsid w:val="00E10643"/>
    <w:rsid w:val="00E107EC"/>
    <w:rsid w:val="00E10832"/>
    <w:rsid w:val="00E10D85"/>
    <w:rsid w:val="00E10FF1"/>
    <w:rsid w:val="00E11094"/>
    <w:rsid w:val="00E11AC7"/>
    <w:rsid w:val="00E1249C"/>
    <w:rsid w:val="00E12591"/>
    <w:rsid w:val="00E12864"/>
    <w:rsid w:val="00E12F2F"/>
    <w:rsid w:val="00E13166"/>
    <w:rsid w:val="00E133EA"/>
    <w:rsid w:val="00E13402"/>
    <w:rsid w:val="00E135E1"/>
    <w:rsid w:val="00E13E6C"/>
    <w:rsid w:val="00E14055"/>
    <w:rsid w:val="00E142FE"/>
    <w:rsid w:val="00E14309"/>
    <w:rsid w:val="00E148EB"/>
    <w:rsid w:val="00E14DA4"/>
    <w:rsid w:val="00E15066"/>
    <w:rsid w:val="00E15433"/>
    <w:rsid w:val="00E16307"/>
    <w:rsid w:val="00E16382"/>
    <w:rsid w:val="00E16FF8"/>
    <w:rsid w:val="00E17227"/>
    <w:rsid w:val="00E1765A"/>
    <w:rsid w:val="00E1790C"/>
    <w:rsid w:val="00E17B09"/>
    <w:rsid w:val="00E17E05"/>
    <w:rsid w:val="00E17FF7"/>
    <w:rsid w:val="00E207D9"/>
    <w:rsid w:val="00E210D4"/>
    <w:rsid w:val="00E21134"/>
    <w:rsid w:val="00E21315"/>
    <w:rsid w:val="00E214AA"/>
    <w:rsid w:val="00E214CB"/>
    <w:rsid w:val="00E228B3"/>
    <w:rsid w:val="00E22B61"/>
    <w:rsid w:val="00E22E82"/>
    <w:rsid w:val="00E2368E"/>
    <w:rsid w:val="00E23F4D"/>
    <w:rsid w:val="00E240B5"/>
    <w:rsid w:val="00E24271"/>
    <w:rsid w:val="00E242F8"/>
    <w:rsid w:val="00E2433C"/>
    <w:rsid w:val="00E24A3B"/>
    <w:rsid w:val="00E24D2A"/>
    <w:rsid w:val="00E24E2F"/>
    <w:rsid w:val="00E24F0C"/>
    <w:rsid w:val="00E25700"/>
    <w:rsid w:val="00E259BE"/>
    <w:rsid w:val="00E25E77"/>
    <w:rsid w:val="00E25E85"/>
    <w:rsid w:val="00E25FAB"/>
    <w:rsid w:val="00E263BC"/>
    <w:rsid w:val="00E26569"/>
    <w:rsid w:val="00E265BA"/>
    <w:rsid w:val="00E265BD"/>
    <w:rsid w:val="00E26773"/>
    <w:rsid w:val="00E26915"/>
    <w:rsid w:val="00E26AD1"/>
    <w:rsid w:val="00E2762A"/>
    <w:rsid w:val="00E279F5"/>
    <w:rsid w:val="00E27AE1"/>
    <w:rsid w:val="00E27EBC"/>
    <w:rsid w:val="00E3022E"/>
    <w:rsid w:val="00E309B1"/>
    <w:rsid w:val="00E30ECC"/>
    <w:rsid w:val="00E3139A"/>
    <w:rsid w:val="00E313A3"/>
    <w:rsid w:val="00E318BC"/>
    <w:rsid w:val="00E32141"/>
    <w:rsid w:val="00E32585"/>
    <w:rsid w:val="00E327F1"/>
    <w:rsid w:val="00E32A31"/>
    <w:rsid w:val="00E32FBC"/>
    <w:rsid w:val="00E331A2"/>
    <w:rsid w:val="00E34105"/>
    <w:rsid w:val="00E34991"/>
    <w:rsid w:val="00E34DA7"/>
    <w:rsid w:val="00E34EDA"/>
    <w:rsid w:val="00E3552D"/>
    <w:rsid w:val="00E35BF0"/>
    <w:rsid w:val="00E360B7"/>
    <w:rsid w:val="00E36430"/>
    <w:rsid w:val="00E364BC"/>
    <w:rsid w:val="00E37302"/>
    <w:rsid w:val="00E373D6"/>
    <w:rsid w:val="00E37746"/>
    <w:rsid w:val="00E37A8D"/>
    <w:rsid w:val="00E37B62"/>
    <w:rsid w:val="00E37E57"/>
    <w:rsid w:val="00E40004"/>
    <w:rsid w:val="00E400ED"/>
    <w:rsid w:val="00E406E5"/>
    <w:rsid w:val="00E40E98"/>
    <w:rsid w:val="00E40FCD"/>
    <w:rsid w:val="00E4131F"/>
    <w:rsid w:val="00E41D55"/>
    <w:rsid w:val="00E41FB5"/>
    <w:rsid w:val="00E434C1"/>
    <w:rsid w:val="00E439E0"/>
    <w:rsid w:val="00E43C8F"/>
    <w:rsid w:val="00E43D1D"/>
    <w:rsid w:val="00E447E1"/>
    <w:rsid w:val="00E449DD"/>
    <w:rsid w:val="00E44B31"/>
    <w:rsid w:val="00E45108"/>
    <w:rsid w:val="00E454D9"/>
    <w:rsid w:val="00E45919"/>
    <w:rsid w:val="00E45EB8"/>
    <w:rsid w:val="00E45F7B"/>
    <w:rsid w:val="00E46258"/>
    <w:rsid w:val="00E46482"/>
    <w:rsid w:val="00E46998"/>
    <w:rsid w:val="00E46C59"/>
    <w:rsid w:val="00E46C99"/>
    <w:rsid w:val="00E47750"/>
    <w:rsid w:val="00E47BD3"/>
    <w:rsid w:val="00E47E2E"/>
    <w:rsid w:val="00E5027D"/>
    <w:rsid w:val="00E503AA"/>
    <w:rsid w:val="00E504EA"/>
    <w:rsid w:val="00E50BAD"/>
    <w:rsid w:val="00E50C8B"/>
    <w:rsid w:val="00E510CE"/>
    <w:rsid w:val="00E512C7"/>
    <w:rsid w:val="00E51518"/>
    <w:rsid w:val="00E51543"/>
    <w:rsid w:val="00E515AB"/>
    <w:rsid w:val="00E51915"/>
    <w:rsid w:val="00E51A52"/>
    <w:rsid w:val="00E51EAA"/>
    <w:rsid w:val="00E523F1"/>
    <w:rsid w:val="00E53518"/>
    <w:rsid w:val="00E535E3"/>
    <w:rsid w:val="00E54141"/>
    <w:rsid w:val="00E54DC3"/>
    <w:rsid w:val="00E557F2"/>
    <w:rsid w:val="00E55AAB"/>
    <w:rsid w:val="00E55D8A"/>
    <w:rsid w:val="00E561C6"/>
    <w:rsid w:val="00E56B10"/>
    <w:rsid w:val="00E56B74"/>
    <w:rsid w:val="00E57134"/>
    <w:rsid w:val="00E571B0"/>
    <w:rsid w:val="00E572B0"/>
    <w:rsid w:val="00E57307"/>
    <w:rsid w:val="00E6010E"/>
    <w:rsid w:val="00E60274"/>
    <w:rsid w:val="00E60652"/>
    <w:rsid w:val="00E60D47"/>
    <w:rsid w:val="00E61042"/>
    <w:rsid w:val="00E61407"/>
    <w:rsid w:val="00E61543"/>
    <w:rsid w:val="00E61964"/>
    <w:rsid w:val="00E61C3E"/>
    <w:rsid w:val="00E62296"/>
    <w:rsid w:val="00E627ED"/>
    <w:rsid w:val="00E62DEA"/>
    <w:rsid w:val="00E63110"/>
    <w:rsid w:val="00E6326A"/>
    <w:rsid w:val="00E636D2"/>
    <w:rsid w:val="00E63ADC"/>
    <w:rsid w:val="00E63E6F"/>
    <w:rsid w:val="00E642D8"/>
    <w:rsid w:val="00E6462C"/>
    <w:rsid w:val="00E646DE"/>
    <w:rsid w:val="00E64968"/>
    <w:rsid w:val="00E64B8B"/>
    <w:rsid w:val="00E65044"/>
    <w:rsid w:val="00E6516D"/>
    <w:rsid w:val="00E65190"/>
    <w:rsid w:val="00E65589"/>
    <w:rsid w:val="00E65FDF"/>
    <w:rsid w:val="00E66139"/>
    <w:rsid w:val="00E666CC"/>
    <w:rsid w:val="00E66733"/>
    <w:rsid w:val="00E66B6C"/>
    <w:rsid w:val="00E672CB"/>
    <w:rsid w:val="00E6749A"/>
    <w:rsid w:val="00E67703"/>
    <w:rsid w:val="00E67801"/>
    <w:rsid w:val="00E67A90"/>
    <w:rsid w:val="00E67FE3"/>
    <w:rsid w:val="00E70810"/>
    <w:rsid w:val="00E7187A"/>
    <w:rsid w:val="00E71A37"/>
    <w:rsid w:val="00E71B65"/>
    <w:rsid w:val="00E73C44"/>
    <w:rsid w:val="00E74744"/>
    <w:rsid w:val="00E74814"/>
    <w:rsid w:val="00E749A2"/>
    <w:rsid w:val="00E75707"/>
    <w:rsid w:val="00E75775"/>
    <w:rsid w:val="00E758FB"/>
    <w:rsid w:val="00E75D4C"/>
    <w:rsid w:val="00E762C6"/>
    <w:rsid w:val="00E76410"/>
    <w:rsid w:val="00E7654F"/>
    <w:rsid w:val="00E767A2"/>
    <w:rsid w:val="00E767A7"/>
    <w:rsid w:val="00E77CF8"/>
    <w:rsid w:val="00E77F9A"/>
    <w:rsid w:val="00E80342"/>
    <w:rsid w:val="00E80347"/>
    <w:rsid w:val="00E80A31"/>
    <w:rsid w:val="00E80B86"/>
    <w:rsid w:val="00E814A0"/>
    <w:rsid w:val="00E817C2"/>
    <w:rsid w:val="00E81824"/>
    <w:rsid w:val="00E81C17"/>
    <w:rsid w:val="00E81DE9"/>
    <w:rsid w:val="00E820B6"/>
    <w:rsid w:val="00E826AF"/>
    <w:rsid w:val="00E8285F"/>
    <w:rsid w:val="00E82B2A"/>
    <w:rsid w:val="00E830AE"/>
    <w:rsid w:val="00E831E5"/>
    <w:rsid w:val="00E832B4"/>
    <w:rsid w:val="00E83F18"/>
    <w:rsid w:val="00E84576"/>
    <w:rsid w:val="00E8470B"/>
    <w:rsid w:val="00E84A8F"/>
    <w:rsid w:val="00E84CDC"/>
    <w:rsid w:val="00E850A3"/>
    <w:rsid w:val="00E853F0"/>
    <w:rsid w:val="00E85704"/>
    <w:rsid w:val="00E8604C"/>
    <w:rsid w:val="00E87824"/>
    <w:rsid w:val="00E87D16"/>
    <w:rsid w:val="00E90049"/>
    <w:rsid w:val="00E90C53"/>
    <w:rsid w:val="00E90E05"/>
    <w:rsid w:val="00E92328"/>
    <w:rsid w:val="00E92366"/>
    <w:rsid w:val="00E924CF"/>
    <w:rsid w:val="00E92C20"/>
    <w:rsid w:val="00E92F0F"/>
    <w:rsid w:val="00E9306A"/>
    <w:rsid w:val="00E93302"/>
    <w:rsid w:val="00E93755"/>
    <w:rsid w:val="00E93951"/>
    <w:rsid w:val="00E93DD4"/>
    <w:rsid w:val="00E93FE1"/>
    <w:rsid w:val="00E949FD"/>
    <w:rsid w:val="00E9517E"/>
    <w:rsid w:val="00E95477"/>
    <w:rsid w:val="00E95F6E"/>
    <w:rsid w:val="00E962F8"/>
    <w:rsid w:val="00E963E4"/>
    <w:rsid w:val="00E96653"/>
    <w:rsid w:val="00E96D54"/>
    <w:rsid w:val="00E96DAC"/>
    <w:rsid w:val="00E96EBB"/>
    <w:rsid w:val="00E97321"/>
    <w:rsid w:val="00E97767"/>
    <w:rsid w:val="00E97B98"/>
    <w:rsid w:val="00EA00F4"/>
    <w:rsid w:val="00EA0709"/>
    <w:rsid w:val="00EA142E"/>
    <w:rsid w:val="00EA153A"/>
    <w:rsid w:val="00EA1834"/>
    <w:rsid w:val="00EA18ED"/>
    <w:rsid w:val="00EA1EF0"/>
    <w:rsid w:val="00EA23F4"/>
    <w:rsid w:val="00EA2B0A"/>
    <w:rsid w:val="00EA2B7A"/>
    <w:rsid w:val="00EA2B7D"/>
    <w:rsid w:val="00EA2BFF"/>
    <w:rsid w:val="00EA31E5"/>
    <w:rsid w:val="00EA348B"/>
    <w:rsid w:val="00EA3665"/>
    <w:rsid w:val="00EA3740"/>
    <w:rsid w:val="00EA38CC"/>
    <w:rsid w:val="00EA3BA8"/>
    <w:rsid w:val="00EA4009"/>
    <w:rsid w:val="00EA459C"/>
    <w:rsid w:val="00EA4907"/>
    <w:rsid w:val="00EA4CA2"/>
    <w:rsid w:val="00EA5343"/>
    <w:rsid w:val="00EA58CB"/>
    <w:rsid w:val="00EA5A61"/>
    <w:rsid w:val="00EA5D82"/>
    <w:rsid w:val="00EA661F"/>
    <w:rsid w:val="00EA6777"/>
    <w:rsid w:val="00EA70B6"/>
    <w:rsid w:val="00EA7674"/>
    <w:rsid w:val="00EA7AF6"/>
    <w:rsid w:val="00EB0279"/>
    <w:rsid w:val="00EB0869"/>
    <w:rsid w:val="00EB0AAA"/>
    <w:rsid w:val="00EB1338"/>
    <w:rsid w:val="00EB1533"/>
    <w:rsid w:val="00EB1549"/>
    <w:rsid w:val="00EB1A9A"/>
    <w:rsid w:val="00EB1AC4"/>
    <w:rsid w:val="00EB2AB9"/>
    <w:rsid w:val="00EB2C0C"/>
    <w:rsid w:val="00EB36C9"/>
    <w:rsid w:val="00EB402B"/>
    <w:rsid w:val="00EB4BEF"/>
    <w:rsid w:val="00EB4BFA"/>
    <w:rsid w:val="00EB4C96"/>
    <w:rsid w:val="00EB4D13"/>
    <w:rsid w:val="00EB4F49"/>
    <w:rsid w:val="00EB5150"/>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B21"/>
    <w:rsid w:val="00EB7E63"/>
    <w:rsid w:val="00EC04A4"/>
    <w:rsid w:val="00EC04E2"/>
    <w:rsid w:val="00EC0973"/>
    <w:rsid w:val="00EC16DE"/>
    <w:rsid w:val="00EC18C0"/>
    <w:rsid w:val="00EC198B"/>
    <w:rsid w:val="00EC1BA2"/>
    <w:rsid w:val="00EC1CE3"/>
    <w:rsid w:val="00EC1EB7"/>
    <w:rsid w:val="00EC1EF6"/>
    <w:rsid w:val="00EC2008"/>
    <w:rsid w:val="00EC265A"/>
    <w:rsid w:val="00EC2826"/>
    <w:rsid w:val="00EC289F"/>
    <w:rsid w:val="00EC2CA7"/>
    <w:rsid w:val="00EC3114"/>
    <w:rsid w:val="00EC3316"/>
    <w:rsid w:val="00EC3B4E"/>
    <w:rsid w:val="00EC3EDF"/>
    <w:rsid w:val="00EC4948"/>
    <w:rsid w:val="00EC4C6F"/>
    <w:rsid w:val="00EC527D"/>
    <w:rsid w:val="00EC5933"/>
    <w:rsid w:val="00EC5C7E"/>
    <w:rsid w:val="00EC5D45"/>
    <w:rsid w:val="00EC6CCD"/>
    <w:rsid w:val="00EC7531"/>
    <w:rsid w:val="00EC7673"/>
    <w:rsid w:val="00EC76F7"/>
    <w:rsid w:val="00EC78BC"/>
    <w:rsid w:val="00EC7CF1"/>
    <w:rsid w:val="00EC7E4B"/>
    <w:rsid w:val="00ED0040"/>
    <w:rsid w:val="00ED01B2"/>
    <w:rsid w:val="00ED0A65"/>
    <w:rsid w:val="00ED0DEA"/>
    <w:rsid w:val="00ED15E1"/>
    <w:rsid w:val="00ED19A9"/>
    <w:rsid w:val="00ED258E"/>
    <w:rsid w:val="00ED2991"/>
    <w:rsid w:val="00ED2A59"/>
    <w:rsid w:val="00ED44C2"/>
    <w:rsid w:val="00ED4AAF"/>
    <w:rsid w:val="00ED4DF7"/>
    <w:rsid w:val="00ED5218"/>
    <w:rsid w:val="00ED5592"/>
    <w:rsid w:val="00ED59A1"/>
    <w:rsid w:val="00ED5A9E"/>
    <w:rsid w:val="00ED5C4B"/>
    <w:rsid w:val="00ED5CD2"/>
    <w:rsid w:val="00ED63C3"/>
    <w:rsid w:val="00ED6955"/>
    <w:rsid w:val="00ED7003"/>
    <w:rsid w:val="00ED70C9"/>
    <w:rsid w:val="00ED738E"/>
    <w:rsid w:val="00ED7998"/>
    <w:rsid w:val="00EE0A95"/>
    <w:rsid w:val="00EE0D68"/>
    <w:rsid w:val="00EE0DD3"/>
    <w:rsid w:val="00EE10A4"/>
    <w:rsid w:val="00EE11AD"/>
    <w:rsid w:val="00EE1756"/>
    <w:rsid w:val="00EE18EC"/>
    <w:rsid w:val="00EE273C"/>
    <w:rsid w:val="00EE2A25"/>
    <w:rsid w:val="00EE323B"/>
    <w:rsid w:val="00EE33E7"/>
    <w:rsid w:val="00EE3B8A"/>
    <w:rsid w:val="00EE3FDC"/>
    <w:rsid w:val="00EE4175"/>
    <w:rsid w:val="00EE4EC3"/>
    <w:rsid w:val="00EE4F2F"/>
    <w:rsid w:val="00EE4F5F"/>
    <w:rsid w:val="00EE5B91"/>
    <w:rsid w:val="00EE682C"/>
    <w:rsid w:val="00EE6AB2"/>
    <w:rsid w:val="00EE712F"/>
    <w:rsid w:val="00EE7204"/>
    <w:rsid w:val="00EE7235"/>
    <w:rsid w:val="00EE737E"/>
    <w:rsid w:val="00EE7897"/>
    <w:rsid w:val="00EE7D17"/>
    <w:rsid w:val="00EF01AD"/>
    <w:rsid w:val="00EF09CC"/>
    <w:rsid w:val="00EF1BBD"/>
    <w:rsid w:val="00EF1D7F"/>
    <w:rsid w:val="00EF1E12"/>
    <w:rsid w:val="00EF2FEA"/>
    <w:rsid w:val="00EF303C"/>
    <w:rsid w:val="00EF3221"/>
    <w:rsid w:val="00EF3814"/>
    <w:rsid w:val="00EF38BD"/>
    <w:rsid w:val="00EF3D5C"/>
    <w:rsid w:val="00EF3F13"/>
    <w:rsid w:val="00EF4310"/>
    <w:rsid w:val="00EF436C"/>
    <w:rsid w:val="00EF45BF"/>
    <w:rsid w:val="00EF48C7"/>
    <w:rsid w:val="00EF49C2"/>
    <w:rsid w:val="00EF4A25"/>
    <w:rsid w:val="00EF553B"/>
    <w:rsid w:val="00EF66E4"/>
    <w:rsid w:val="00EF670C"/>
    <w:rsid w:val="00EF72CA"/>
    <w:rsid w:val="00EF771B"/>
    <w:rsid w:val="00EF7BF9"/>
    <w:rsid w:val="00F00159"/>
    <w:rsid w:val="00F001C1"/>
    <w:rsid w:val="00F00C09"/>
    <w:rsid w:val="00F00F3E"/>
    <w:rsid w:val="00F019DD"/>
    <w:rsid w:val="00F026E3"/>
    <w:rsid w:val="00F03753"/>
    <w:rsid w:val="00F0378E"/>
    <w:rsid w:val="00F03EAD"/>
    <w:rsid w:val="00F04983"/>
    <w:rsid w:val="00F05996"/>
    <w:rsid w:val="00F05A19"/>
    <w:rsid w:val="00F05AA5"/>
    <w:rsid w:val="00F064F9"/>
    <w:rsid w:val="00F06A66"/>
    <w:rsid w:val="00F07587"/>
    <w:rsid w:val="00F076DE"/>
    <w:rsid w:val="00F07E6C"/>
    <w:rsid w:val="00F07EBC"/>
    <w:rsid w:val="00F1026B"/>
    <w:rsid w:val="00F10972"/>
    <w:rsid w:val="00F10C32"/>
    <w:rsid w:val="00F10E94"/>
    <w:rsid w:val="00F1111A"/>
    <w:rsid w:val="00F1126D"/>
    <w:rsid w:val="00F112F1"/>
    <w:rsid w:val="00F117C2"/>
    <w:rsid w:val="00F11C43"/>
    <w:rsid w:val="00F123DA"/>
    <w:rsid w:val="00F1252A"/>
    <w:rsid w:val="00F12A41"/>
    <w:rsid w:val="00F132E5"/>
    <w:rsid w:val="00F13382"/>
    <w:rsid w:val="00F13941"/>
    <w:rsid w:val="00F14405"/>
    <w:rsid w:val="00F1445F"/>
    <w:rsid w:val="00F145DF"/>
    <w:rsid w:val="00F1521E"/>
    <w:rsid w:val="00F153C8"/>
    <w:rsid w:val="00F15557"/>
    <w:rsid w:val="00F173C8"/>
    <w:rsid w:val="00F176B7"/>
    <w:rsid w:val="00F17D32"/>
    <w:rsid w:val="00F20053"/>
    <w:rsid w:val="00F20442"/>
    <w:rsid w:val="00F20579"/>
    <w:rsid w:val="00F205C2"/>
    <w:rsid w:val="00F20859"/>
    <w:rsid w:val="00F20F66"/>
    <w:rsid w:val="00F21940"/>
    <w:rsid w:val="00F2286E"/>
    <w:rsid w:val="00F22A0E"/>
    <w:rsid w:val="00F22D00"/>
    <w:rsid w:val="00F23146"/>
    <w:rsid w:val="00F2334E"/>
    <w:rsid w:val="00F237F2"/>
    <w:rsid w:val="00F238B2"/>
    <w:rsid w:val="00F2403B"/>
    <w:rsid w:val="00F249F1"/>
    <w:rsid w:val="00F250D8"/>
    <w:rsid w:val="00F251D8"/>
    <w:rsid w:val="00F25705"/>
    <w:rsid w:val="00F25C21"/>
    <w:rsid w:val="00F26065"/>
    <w:rsid w:val="00F26975"/>
    <w:rsid w:val="00F26B90"/>
    <w:rsid w:val="00F26CE7"/>
    <w:rsid w:val="00F270C3"/>
    <w:rsid w:val="00F2757C"/>
    <w:rsid w:val="00F2798A"/>
    <w:rsid w:val="00F300C5"/>
    <w:rsid w:val="00F30155"/>
    <w:rsid w:val="00F30417"/>
    <w:rsid w:val="00F30BF5"/>
    <w:rsid w:val="00F30DC9"/>
    <w:rsid w:val="00F315FA"/>
    <w:rsid w:val="00F31684"/>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510C"/>
    <w:rsid w:val="00F3576C"/>
    <w:rsid w:val="00F35E7A"/>
    <w:rsid w:val="00F36008"/>
    <w:rsid w:val="00F36048"/>
    <w:rsid w:val="00F36187"/>
    <w:rsid w:val="00F362F6"/>
    <w:rsid w:val="00F366C7"/>
    <w:rsid w:val="00F367AF"/>
    <w:rsid w:val="00F367CA"/>
    <w:rsid w:val="00F369FB"/>
    <w:rsid w:val="00F3736F"/>
    <w:rsid w:val="00F378BD"/>
    <w:rsid w:val="00F40715"/>
    <w:rsid w:val="00F4087C"/>
    <w:rsid w:val="00F4129E"/>
    <w:rsid w:val="00F41311"/>
    <w:rsid w:val="00F41C1F"/>
    <w:rsid w:val="00F4247E"/>
    <w:rsid w:val="00F42C97"/>
    <w:rsid w:val="00F42D4F"/>
    <w:rsid w:val="00F42E38"/>
    <w:rsid w:val="00F42E91"/>
    <w:rsid w:val="00F42FB5"/>
    <w:rsid w:val="00F4365A"/>
    <w:rsid w:val="00F439EE"/>
    <w:rsid w:val="00F441AB"/>
    <w:rsid w:val="00F44561"/>
    <w:rsid w:val="00F44C6C"/>
    <w:rsid w:val="00F44E77"/>
    <w:rsid w:val="00F456A9"/>
    <w:rsid w:val="00F45A96"/>
    <w:rsid w:val="00F45ACC"/>
    <w:rsid w:val="00F45DA4"/>
    <w:rsid w:val="00F45E20"/>
    <w:rsid w:val="00F4648A"/>
    <w:rsid w:val="00F467F7"/>
    <w:rsid w:val="00F473C1"/>
    <w:rsid w:val="00F47E1E"/>
    <w:rsid w:val="00F500DA"/>
    <w:rsid w:val="00F505AF"/>
    <w:rsid w:val="00F50965"/>
    <w:rsid w:val="00F50CCD"/>
    <w:rsid w:val="00F50FC2"/>
    <w:rsid w:val="00F51BFD"/>
    <w:rsid w:val="00F51C2D"/>
    <w:rsid w:val="00F5236A"/>
    <w:rsid w:val="00F5239E"/>
    <w:rsid w:val="00F5279A"/>
    <w:rsid w:val="00F52868"/>
    <w:rsid w:val="00F52E66"/>
    <w:rsid w:val="00F53420"/>
    <w:rsid w:val="00F53BE5"/>
    <w:rsid w:val="00F53E02"/>
    <w:rsid w:val="00F541E4"/>
    <w:rsid w:val="00F5468E"/>
    <w:rsid w:val="00F54826"/>
    <w:rsid w:val="00F54C12"/>
    <w:rsid w:val="00F54F5C"/>
    <w:rsid w:val="00F55888"/>
    <w:rsid w:val="00F55954"/>
    <w:rsid w:val="00F55CB3"/>
    <w:rsid w:val="00F56C09"/>
    <w:rsid w:val="00F56F20"/>
    <w:rsid w:val="00F573CC"/>
    <w:rsid w:val="00F57A34"/>
    <w:rsid w:val="00F57B9A"/>
    <w:rsid w:val="00F60493"/>
    <w:rsid w:val="00F6080D"/>
    <w:rsid w:val="00F60920"/>
    <w:rsid w:val="00F60960"/>
    <w:rsid w:val="00F61466"/>
    <w:rsid w:val="00F619E2"/>
    <w:rsid w:val="00F61D1D"/>
    <w:rsid w:val="00F61FAC"/>
    <w:rsid w:val="00F62921"/>
    <w:rsid w:val="00F62DE2"/>
    <w:rsid w:val="00F62EE9"/>
    <w:rsid w:val="00F63028"/>
    <w:rsid w:val="00F63730"/>
    <w:rsid w:val="00F63B73"/>
    <w:rsid w:val="00F64357"/>
    <w:rsid w:val="00F64787"/>
    <w:rsid w:val="00F64EDB"/>
    <w:rsid w:val="00F6523A"/>
    <w:rsid w:val="00F657D7"/>
    <w:rsid w:val="00F660E2"/>
    <w:rsid w:val="00F663D9"/>
    <w:rsid w:val="00F66836"/>
    <w:rsid w:val="00F66C90"/>
    <w:rsid w:val="00F66DC6"/>
    <w:rsid w:val="00F6747A"/>
    <w:rsid w:val="00F70006"/>
    <w:rsid w:val="00F7034F"/>
    <w:rsid w:val="00F7095B"/>
    <w:rsid w:val="00F7141E"/>
    <w:rsid w:val="00F716A7"/>
    <w:rsid w:val="00F71865"/>
    <w:rsid w:val="00F71AFD"/>
    <w:rsid w:val="00F71D8E"/>
    <w:rsid w:val="00F72203"/>
    <w:rsid w:val="00F7254C"/>
    <w:rsid w:val="00F728C0"/>
    <w:rsid w:val="00F72C62"/>
    <w:rsid w:val="00F72DCF"/>
    <w:rsid w:val="00F72F54"/>
    <w:rsid w:val="00F73588"/>
    <w:rsid w:val="00F73619"/>
    <w:rsid w:val="00F737C0"/>
    <w:rsid w:val="00F739F2"/>
    <w:rsid w:val="00F74096"/>
    <w:rsid w:val="00F74394"/>
    <w:rsid w:val="00F749EC"/>
    <w:rsid w:val="00F74FCF"/>
    <w:rsid w:val="00F7682E"/>
    <w:rsid w:val="00F76AC4"/>
    <w:rsid w:val="00F77167"/>
    <w:rsid w:val="00F774E7"/>
    <w:rsid w:val="00F77CA2"/>
    <w:rsid w:val="00F8005C"/>
    <w:rsid w:val="00F80204"/>
    <w:rsid w:val="00F802FE"/>
    <w:rsid w:val="00F8068D"/>
    <w:rsid w:val="00F80723"/>
    <w:rsid w:val="00F81119"/>
    <w:rsid w:val="00F8141B"/>
    <w:rsid w:val="00F81828"/>
    <w:rsid w:val="00F81C53"/>
    <w:rsid w:val="00F820E8"/>
    <w:rsid w:val="00F8213E"/>
    <w:rsid w:val="00F824C8"/>
    <w:rsid w:val="00F82737"/>
    <w:rsid w:val="00F82C50"/>
    <w:rsid w:val="00F83421"/>
    <w:rsid w:val="00F838C9"/>
    <w:rsid w:val="00F839F6"/>
    <w:rsid w:val="00F840E1"/>
    <w:rsid w:val="00F8416D"/>
    <w:rsid w:val="00F8418A"/>
    <w:rsid w:val="00F8463D"/>
    <w:rsid w:val="00F84B72"/>
    <w:rsid w:val="00F85233"/>
    <w:rsid w:val="00F859C6"/>
    <w:rsid w:val="00F85A97"/>
    <w:rsid w:val="00F85D3E"/>
    <w:rsid w:val="00F85E2C"/>
    <w:rsid w:val="00F85F06"/>
    <w:rsid w:val="00F86A2D"/>
    <w:rsid w:val="00F86C51"/>
    <w:rsid w:val="00F86DEC"/>
    <w:rsid w:val="00F86E5E"/>
    <w:rsid w:val="00F87011"/>
    <w:rsid w:val="00F87AD3"/>
    <w:rsid w:val="00F87EE7"/>
    <w:rsid w:val="00F90ACB"/>
    <w:rsid w:val="00F90CB4"/>
    <w:rsid w:val="00F915FC"/>
    <w:rsid w:val="00F918AC"/>
    <w:rsid w:val="00F91D33"/>
    <w:rsid w:val="00F92774"/>
    <w:rsid w:val="00F9280B"/>
    <w:rsid w:val="00F92ECE"/>
    <w:rsid w:val="00F92F32"/>
    <w:rsid w:val="00F93547"/>
    <w:rsid w:val="00F9363F"/>
    <w:rsid w:val="00F93ACE"/>
    <w:rsid w:val="00F94049"/>
    <w:rsid w:val="00F94C9A"/>
    <w:rsid w:val="00F94CBD"/>
    <w:rsid w:val="00F94D0D"/>
    <w:rsid w:val="00F9507E"/>
    <w:rsid w:val="00F951B6"/>
    <w:rsid w:val="00F955F0"/>
    <w:rsid w:val="00F95765"/>
    <w:rsid w:val="00F96D06"/>
    <w:rsid w:val="00F976CC"/>
    <w:rsid w:val="00F97731"/>
    <w:rsid w:val="00F97944"/>
    <w:rsid w:val="00F97CB2"/>
    <w:rsid w:val="00FA0368"/>
    <w:rsid w:val="00FA0573"/>
    <w:rsid w:val="00FA0B37"/>
    <w:rsid w:val="00FA1646"/>
    <w:rsid w:val="00FA18F4"/>
    <w:rsid w:val="00FA1BF9"/>
    <w:rsid w:val="00FA2416"/>
    <w:rsid w:val="00FA2543"/>
    <w:rsid w:val="00FA27F7"/>
    <w:rsid w:val="00FA2823"/>
    <w:rsid w:val="00FA292F"/>
    <w:rsid w:val="00FA324A"/>
    <w:rsid w:val="00FA33FA"/>
    <w:rsid w:val="00FA38F0"/>
    <w:rsid w:val="00FA3A0C"/>
    <w:rsid w:val="00FA3C90"/>
    <w:rsid w:val="00FA4598"/>
    <w:rsid w:val="00FA4844"/>
    <w:rsid w:val="00FA49B8"/>
    <w:rsid w:val="00FA4EB5"/>
    <w:rsid w:val="00FA51AF"/>
    <w:rsid w:val="00FA564E"/>
    <w:rsid w:val="00FA581F"/>
    <w:rsid w:val="00FA5AB4"/>
    <w:rsid w:val="00FA5BCB"/>
    <w:rsid w:val="00FA637E"/>
    <w:rsid w:val="00FA63D2"/>
    <w:rsid w:val="00FA681C"/>
    <w:rsid w:val="00FA6991"/>
    <w:rsid w:val="00FA6BE0"/>
    <w:rsid w:val="00FA6CE3"/>
    <w:rsid w:val="00FB00C9"/>
    <w:rsid w:val="00FB06DE"/>
    <w:rsid w:val="00FB084B"/>
    <w:rsid w:val="00FB0C32"/>
    <w:rsid w:val="00FB0E87"/>
    <w:rsid w:val="00FB11B5"/>
    <w:rsid w:val="00FB133A"/>
    <w:rsid w:val="00FB1B98"/>
    <w:rsid w:val="00FB22E5"/>
    <w:rsid w:val="00FB2686"/>
    <w:rsid w:val="00FB2B91"/>
    <w:rsid w:val="00FB2B99"/>
    <w:rsid w:val="00FB3068"/>
    <w:rsid w:val="00FB363D"/>
    <w:rsid w:val="00FB3AE4"/>
    <w:rsid w:val="00FB3ED3"/>
    <w:rsid w:val="00FB46F9"/>
    <w:rsid w:val="00FB4B09"/>
    <w:rsid w:val="00FB4B9C"/>
    <w:rsid w:val="00FB4C32"/>
    <w:rsid w:val="00FB5478"/>
    <w:rsid w:val="00FB5542"/>
    <w:rsid w:val="00FB57CA"/>
    <w:rsid w:val="00FB5CE9"/>
    <w:rsid w:val="00FB5DA9"/>
    <w:rsid w:val="00FB5E2D"/>
    <w:rsid w:val="00FB5F36"/>
    <w:rsid w:val="00FB6866"/>
    <w:rsid w:val="00FB6918"/>
    <w:rsid w:val="00FB6B30"/>
    <w:rsid w:val="00FB6B37"/>
    <w:rsid w:val="00FB7F54"/>
    <w:rsid w:val="00FC08B6"/>
    <w:rsid w:val="00FC0FE7"/>
    <w:rsid w:val="00FC10AB"/>
    <w:rsid w:val="00FC143C"/>
    <w:rsid w:val="00FC165F"/>
    <w:rsid w:val="00FC19E0"/>
    <w:rsid w:val="00FC1BED"/>
    <w:rsid w:val="00FC1CEA"/>
    <w:rsid w:val="00FC1D09"/>
    <w:rsid w:val="00FC21A8"/>
    <w:rsid w:val="00FC2568"/>
    <w:rsid w:val="00FC275C"/>
    <w:rsid w:val="00FC27AF"/>
    <w:rsid w:val="00FC29D4"/>
    <w:rsid w:val="00FC2D0E"/>
    <w:rsid w:val="00FC3A9A"/>
    <w:rsid w:val="00FC488D"/>
    <w:rsid w:val="00FC50CD"/>
    <w:rsid w:val="00FC54C0"/>
    <w:rsid w:val="00FC5855"/>
    <w:rsid w:val="00FC6604"/>
    <w:rsid w:val="00FC67F7"/>
    <w:rsid w:val="00FC6824"/>
    <w:rsid w:val="00FC6C36"/>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490"/>
    <w:rsid w:val="00FD1B3B"/>
    <w:rsid w:val="00FD1BE0"/>
    <w:rsid w:val="00FD1E95"/>
    <w:rsid w:val="00FD285B"/>
    <w:rsid w:val="00FD2EC3"/>
    <w:rsid w:val="00FD318D"/>
    <w:rsid w:val="00FD3495"/>
    <w:rsid w:val="00FD36A5"/>
    <w:rsid w:val="00FD3BC6"/>
    <w:rsid w:val="00FD3CDA"/>
    <w:rsid w:val="00FD3E46"/>
    <w:rsid w:val="00FD425B"/>
    <w:rsid w:val="00FD4624"/>
    <w:rsid w:val="00FD4932"/>
    <w:rsid w:val="00FD4A11"/>
    <w:rsid w:val="00FD4E1E"/>
    <w:rsid w:val="00FD524E"/>
    <w:rsid w:val="00FD54E5"/>
    <w:rsid w:val="00FD5D3B"/>
    <w:rsid w:val="00FD5FFE"/>
    <w:rsid w:val="00FD6371"/>
    <w:rsid w:val="00FD6708"/>
    <w:rsid w:val="00FD741B"/>
    <w:rsid w:val="00FD7AE5"/>
    <w:rsid w:val="00FE0725"/>
    <w:rsid w:val="00FE08A4"/>
    <w:rsid w:val="00FE131C"/>
    <w:rsid w:val="00FE1784"/>
    <w:rsid w:val="00FE17B5"/>
    <w:rsid w:val="00FE18D3"/>
    <w:rsid w:val="00FE1AF4"/>
    <w:rsid w:val="00FE330B"/>
    <w:rsid w:val="00FE3798"/>
    <w:rsid w:val="00FE3D94"/>
    <w:rsid w:val="00FE54C1"/>
    <w:rsid w:val="00FE5E4B"/>
    <w:rsid w:val="00FE5EF4"/>
    <w:rsid w:val="00FE5F32"/>
    <w:rsid w:val="00FE63A0"/>
    <w:rsid w:val="00FE63D1"/>
    <w:rsid w:val="00FE6573"/>
    <w:rsid w:val="00FE67D1"/>
    <w:rsid w:val="00FE6F49"/>
    <w:rsid w:val="00FE75BC"/>
    <w:rsid w:val="00FE7AB5"/>
    <w:rsid w:val="00FE7D07"/>
    <w:rsid w:val="00FF01F9"/>
    <w:rsid w:val="00FF0804"/>
    <w:rsid w:val="00FF0AF1"/>
    <w:rsid w:val="00FF0C84"/>
    <w:rsid w:val="00FF0FD0"/>
    <w:rsid w:val="00FF1060"/>
    <w:rsid w:val="00FF112D"/>
    <w:rsid w:val="00FF13E0"/>
    <w:rsid w:val="00FF1610"/>
    <w:rsid w:val="00FF2425"/>
    <w:rsid w:val="00FF28EB"/>
    <w:rsid w:val="00FF3180"/>
    <w:rsid w:val="00FF3AA1"/>
    <w:rsid w:val="00FF3C67"/>
    <w:rsid w:val="00FF4467"/>
    <w:rsid w:val="00FF46DC"/>
    <w:rsid w:val="00FF472B"/>
    <w:rsid w:val="00FF49A6"/>
    <w:rsid w:val="00FF4D58"/>
    <w:rsid w:val="00FF4D76"/>
    <w:rsid w:val="00FF4F95"/>
    <w:rsid w:val="00FF506F"/>
    <w:rsid w:val="00FF50F6"/>
    <w:rsid w:val="00FF51AF"/>
    <w:rsid w:val="00FF6158"/>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38AC1C1"/>
  <w15:docId w15:val="{5C33CF4F-B0DA-4BE9-BA57-5274C3B15A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qFormat/>
    <w:pPr>
      <w:keepNext/>
      <w:numPr>
        <w:numId w:val="1"/>
      </w:numPr>
      <w:tabs>
        <w:tab w:val="left" w:pos="567"/>
      </w:tabs>
      <w:spacing w:before="360" w:after="12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Char"/>
    <w:qFormat/>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pPr>
      <w:keepNext/>
      <w:numPr>
        <w:ilvl w:val="2"/>
        <w:numId w:val="1"/>
      </w:numPr>
      <w:tabs>
        <w:tab w:val="left" w:pos="-5500"/>
      </w:tabs>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pPr>
      <w:keepNext/>
      <w:numPr>
        <w:ilvl w:val="3"/>
        <w:numId w:val="1"/>
      </w:numPr>
      <w:tabs>
        <w:tab w:val="left" w:pos="-5500"/>
      </w:tabs>
      <w:spacing w:before="240" w:after="60"/>
      <w:outlineLvl w:val="3"/>
    </w:pPr>
    <w:rPr>
      <w:rFonts w:eastAsia="MS Mincho"/>
      <w:b/>
      <w:bCs/>
      <w:sz w:val="28"/>
      <w:szCs w:val="28"/>
    </w:rPr>
  </w:style>
  <w:style w:type="paragraph" w:styleId="5">
    <w:name w:val="heading 5"/>
    <w:basedOn w:val="a"/>
    <w:next w:val="a"/>
    <w:qFormat/>
    <w:pPr>
      <w:keepNext/>
      <w:keepLines/>
      <w:tabs>
        <w:tab w:val="left" w:pos="1188"/>
      </w:tabs>
      <w:spacing w:before="280" w:after="290" w:line="376" w:lineRule="auto"/>
      <w:ind w:left="851" w:hanging="851"/>
      <w:outlineLvl w:val="4"/>
    </w:pPr>
    <w:rPr>
      <w:b/>
      <w:bCs/>
      <w:sz w:val="28"/>
      <w:szCs w:val="28"/>
    </w:rPr>
  </w:style>
  <w:style w:type="paragraph" w:styleId="6">
    <w:name w:val="heading 6"/>
    <w:basedOn w:val="a"/>
    <w:next w:val="a"/>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style>
  <w:style w:type="character" w:styleId="a4">
    <w:name w:val="Hyperlink"/>
    <w:uiPriority w:val="99"/>
    <w:rPr>
      <w:color w:val="0000FF"/>
      <w:u w:val="single"/>
    </w:rPr>
  </w:style>
  <w:style w:type="character" w:styleId="a5">
    <w:name w:val="annotation reference"/>
    <w:qFormat/>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Pr>
      <w:rFonts w:eastAsia="Times New Roman"/>
      <w:b/>
      <w:bCs/>
      <w:lang w:eastAsia="en-US"/>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Pr>
      <w:rFonts w:ascii="Arial" w:eastAsia="MS Mincho" w:hAnsi="Arial" w:cs="Arial"/>
      <w:b/>
      <w:bCs/>
      <w:sz w:val="26"/>
      <w:szCs w:val="26"/>
      <w:lang w:eastAsia="en-US"/>
    </w:rPr>
  </w:style>
  <w:style w:type="character" w:customStyle="1" w:styleId="B1">
    <w:name w:val="B1 (文字)"/>
    <w:link w:val="B10"/>
    <w:rPr>
      <w:rFonts w:eastAsia="Times New Roman"/>
      <w:lang w:val="en-GB" w:eastAsia="en-GB"/>
    </w:rPr>
  </w:style>
  <w:style w:type="character" w:customStyle="1" w:styleId="B1Zchn">
    <w:name w:val="B1 Zchn"/>
    <w:rPr>
      <w:lang w:eastAsia="en-US"/>
    </w:rPr>
  </w:style>
  <w:style w:type="character" w:customStyle="1" w:styleId="21">
    <w:name w:val="批注文字 字符2"/>
    <w:uiPriority w:val="99"/>
    <w:semiHidden/>
    <w:rPr>
      <w:rFonts w:eastAsia="Times New Roman"/>
      <w:szCs w:val="24"/>
      <w:lang w:eastAsia="en-US"/>
    </w:rPr>
  </w:style>
  <w:style w:type="character" w:customStyle="1" w:styleId="tran">
    <w:name w:val="tran"/>
  </w:style>
  <w:style w:type="character" w:customStyle="1" w:styleId="TAHCar">
    <w:name w:val="TAH Car"/>
    <w:link w:val="TAH"/>
    <w:qFormat/>
    <w:rPr>
      <w:rFonts w:ascii="Arial" w:eastAsia="Times New Roman" w:hAnsi="Arial"/>
      <w:b/>
      <w:sz w:val="18"/>
      <w:lang w:val="en-GB" w:eastAsia="en-US"/>
    </w:rPr>
  </w:style>
  <w:style w:type="character" w:customStyle="1" w:styleId="B2Char">
    <w:name w:val="B2 Char"/>
    <w:link w:val="B2"/>
    <w:qFormat/>
    <w:rPr>
      <w:rFonts w:eastAsia="Times New Roman"/>
      <w:lang w:val="en-GB" w:eastAsia="en-GB"/>
    </w:rPr>
  </w:style>
  <w:style w:type="character" w:customStyle="1" w:styleId="LGTdocChar">
    <w:name w:val="LGTdoc_본문 Char"/>
    <w:link w:val="LGTdoc"/>
    <w:rPr>
      <w:rFonts w:eastAsia="Batang"/>
      <w:kern w:val="2"/>
      <w:sz w:val="22"/>
      <w:szCs w:val="24"/>
      <w:lang w:val="en-GB" w:eastAsia="ko-KR" w:bidi="ar-SA"/>
    </w:rPr>
  </w:style>
  <w:style w:type="character" w:customStyle="1" w:styleId="Char1">
    <w:name w:val="题注 Char1"/>
    <w:link w:val="a7"/>
    <w:rPr>
      <w:lang w:val="en-GB" w:eastAsia="en-US" w:bidi="ar-SA"/>
    </w:rPr>
  </w:style>
  <w:style w:type="character" w:customStyle="1" w:styleId="a8">
    <w:name w:val="批注文字 字符"/>
    <w:uiPriority w:val="99"/>
    <w:semiHidden/>
    <w:qFormat/>
    <w:rPr>
      <w:kern w:val="2"/>
      <w:sz w:val="24"/>
      <w:szCs w:val="22"/>
    </w:rPr>
  </w:style>
  <w:style w:type="character" w:customStyle="1" w:styleId="a9">
    <w:name w:val="列表段落 字符"/>
    <w:uiPriority w:val="34"/>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character" w:customStyle="1" w:styleId="Char">
    <w:name w:val="页眉 Char"/>
    <w:link w:val="aa"/>
    <w:qFormat/>
    <w:rPr>
      <w:rFonts w:ascii="Arial" w:eastAsia="MS Mincho" w:hAnsi="Arial"/>
      <w:b/>
      <w:szCs w:val="24"/>
      <w:lang w:val="en-US" w:eastAsia="en-US" w:bidi="ar-SA"/>
    </w:rPr>
  </w:style>
  <w:style w:type="character" w:customStyle="1" w:styleId="Char0">
    <w:name w:val="正文文本 Char"/>
    <w:link w:val="a0"/>
    <w:qFormat/>
    <w:rPr>
      <w:rFonts w:eastAsia="MS Mincho"/>
      <w:szCs w:val="24"/>
      <w:lang w:val="en-US" w:eastAsia="en-US" w:bidi="ar-SA"/>
    </w:rPr>
  </w:style>
  <w:style w:type="character" w:customStyle="1" w:styleId="2Char">
    <w:name w:val="标题 2 Char"/>
    <w:aliases w:val="H2 Char1,h2 Char1,Head2A Char,2 Char,UNDERRUBRIK 1-2 Char,DO NOT USE_h2 Char,h21 Char,Heading 2 Char Char,H2 Char Char,h2 Char Char"/>
    <w:link w:val="2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Pr>
      <w:rFonts w:ascii="Arial" w:eastAsia="MS Mincho" w:hAnsi="Arial" w:cs="Arial"/>
      <w:color w:val="0000FF"/>
      <w:kern w:val="2"/>
      <w:szCs w:val="24"/>
      <w:lang w:val="en-US" w:eastAsia="en-US" w:bidi="ar-SA"/>
    </w:rPr>
  </w:style>
  <w:style w:type="character" w:customStyle="1" w:styleId="Char10">
    <w:name w:val="批注文字 Char1"/>
    <w:link w:val="ab"/>
    <w:uiPriority w:val="99"/>
    <w:rPr>
      <w:rFonts w:eastAsia="Times New Roman"/>
      <w:szCs w:val="24"/>
      <w:lang w:eastAsia="en-US"/>
    </w:rPr>
  </w:style>
  <w:style w:type="character" w:customStyle="1" w:styleId="Char2">
    <w:name w:val="列出段落 Char2"/>
    <w:aliases w:val="列表段落1 Char,- Bullets Char2,목록 단락 Char2,リスト段落 Char2,Lista1 Char2,?? ?? Char2,????? Char2,???? Char2,列出段落1 Char1,中等深浅网格 1 - 着色 21 Char1,列表段落 Char1,¥¡¡¡¡ì¬º¥¹¥È¶ÎÂä Char1,ÁÐ³ö¶ÎÂä Char1,—ño’i—Ž Char1,¥ê¥¹¥È¶ÎÂä Char1"/>
    <w:link w:val="ac"/>
    <w:uiPriority w:val="34"/>
    <w:qFormat/>
    <w:locked/>
    <w:rPr>
      <w:rFonts w:ascii="Calibri" w:hAnsi="Calibri"/>
      <w:kern w:val="2"/>
      <w:sz w:val="21"/>
      <w:szCs w:val="22"/>
    </w:rPr>
  </w:style>
  <w:style w:type="character" w:customStyle="1" w:styleId="THChar">
    <w:name w:val="TH Char"/>
    <w:link w:val="TH"/>
    <w:rPr>
      <w:rFonts w:ascii="Arial" w:eastAsia="Times New Roman" w:hAnsi="Arial"/>
      <w:b/>
      <w:lang w:val="en-GB" w:eastAsia="en-US"/>
    </w:rPr>
  </w:style>
  <w:style w:type="character" w:customStyle="1" w:styleId="TALChar">
    <w:name w:val="TAL Char"/>
    <w:link w:val="TAL"/>
    <w:qFormat/>
    <w:rPr>
      <w:rFonts w:ascii="Arial" w:eastAsia="Times New Roman" w:hAnsi="Arial"/>
      <w:sz w:val="18"/>
      <w:lang w:val="en-GB" w:eastAsia="en-US"/>
    </w:rPr>
  </w:style>
  <w:style w:type="paragraph" w:styleId="a7">
    <w:name w:val="caption"/>
    <w:basedOn w:val="a"/>
    <w:next w:val="a"/>
    <w:link w:val="Char1"/>
    <w:qFormat/>
    <w:pPr>
      <w:overflowPunct w:val="0"/>
      <w:autoSpaceDE w:val="0"/>
      <w:autoSpaceDN w:val="0"/>
      <w:adjustRightInd w:val="0"/>
      <w:spacing w:before="120" w:after="120"/>
      <w:textAlignment w:val="baseline"/>
    </w:pPr>
    <w:rPr>
      <w:szCs w:val="20"/>
      <w:lang w:val="en-GB"/>
    </w:rPr>
  </w:style>
  <w:style w:type="paragraph" w:customStyle="1" w:styleId="LGTdoc">
    <w:name w:val="LGTdoc_본문"/>
    <w:basedOn w:val="a"/>
    <w:link w:val="LGTdocChar"/>
    <w:pPr>
      <w:widowControl w:val="0"/>
      <w:autoSpaceDE w:val="0"/>
      <w:autoSpaceDN w:val="0"/>
      <w:adjustRightInd w:val="0"/>
      <w:snapToGrid w:val="0"/>
      <w:spacing w:afterLines="50" w:after="12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Char0"/>
    <w:qFormat/>
    <w:pPr>
      <w:spacing w:after="120"/>
      <w:jc w:val="both"/>
    </w:pPr>
    <w:rPr>
      <w:rFonts w:eastAsia="MS Mincho"/>
    </w:rPr>
  </w:style>
  <w:style w:type="paragraph" w:styleId="ae">
    <w:name w:val="annotation subject"/>
    <w:basedOn w:val="ab"/>
    <w:next w:val="ab"/>
    <w:semiHidden/>
    <w:rPr>
      <w:b/>
      <w:bCs/>
    </w:rPr>
  </w:style>
  <w:style w:type="paragraph" w:customStyle="1" w:styleId="Observation">
    <w:name w:val="Observation"/>
    <w:basedOn w:val="Proposal"/>
    <w:qFormat/>
    <w:pPr>
      <w:numPr>
        <w:numId w:val="2"/>
      </w:numPr>
      <w:ind w:left="1701" w:hanging="1701"/>
    </w:pPr>
  </w:style>
  <w:style w:type="paragraph" w:styleId="ab">
    <w:name w:val="annotation text"/>
    <w:basedOn w:val="a"/>
    <w:link w:val="Char10"/>
    <w:uiPriority w:val="99"/>
    <w:qFormat/>
  </w:style>
  <w:style w:type="paragraph" w:styleId="80">
    <w:name w:val="toc 8"/>
    <w:basedOn w:val="11"/>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2">
    <w:name w:val="List 2"/>
    <w:basedOn w:val="af"/>
    <w:pPr>
      <w:numPr>
        <w:numId w:val="3"/>
      </w:numPr>
      <w:tabs>
        <w:tab w:val="left" w:pos="2041"/>
      </w:tabs>
      <w:spacing w:before="180"/>
    </w:pPr>
    <w:rPr>
      <w:rFonts w:ascii="Arial" w:hAnsi="Arial"/>
      <w:sz w:val="22"/>
      <w:szCs w:val="20"/>
    </w:rPr>
  </w:style>
  <w:style w:type="paragraph" w:styleId="ad">
    <w:name w:val="Document Map"/>
    <w:basedOn w:val="a"/>
    <w:semiHidden/>
    <w:pPr>
      <w:shd w:val="clear" w:color="auto" w:fill="000080"/>
    </w:pPr>
  </w:style>
  <w:style w:type="paragraph" w:styleId="aa">
    <w:name w:val="header"/>
    <w:basedOn w:val="a"/>
    <w:link w:val="Char"/>
    <w:qFormat/>
    <w:pPr>
      <w:tabs>
        <w:tab w:val="center" w:pos="4536"/>
        <w:tab w:val="right" w:pos="9072"/>
      </w:tabs>
    </w:pPr>
    <w:rPr>
      <w:rFonts w:ascii="Arial" w:eastAsia="MS Mincho" w:hAnsi="Arial"/>
      <w:b/>
    </w:rPr>
  </w:style>
  <w:style w:type="paragraph" w:styleId="af0">
    <w:name w:val="Balloon Text"/>
    <w:basedOn w:val="a"/>
    <w:semiHidden/>
    <w:rPr>
      <w:sz w:val="18"/>
      <w:szCs w:val="18"/>
    </w:rPr>
  </w:style>
  <w:style w:type="paragraph" w:styleId="af">
    <w:name w:val="List"/>
    <w:basedOn w:val="a"/>
    <w:pPr>
      <w:ind w:left="283" w:hanging="283"/>
    </w:pPr>
  </w:style>
  <w:style w:type="paragraph" w:styleId="af1">
    <w:name w:val="footer"/>
    <w:basedOn w:val="a"/>
    <w:pPr>
      <w:tabs>
        <w:tab w:val="center" w:pos="4153"/>
        <w:tab w:val="right" w:pos="8306"/>
      </w:tabs>
      <w:snapToGrid w:val="0"/>
    </w:pPr>
    <w:rPr>
      <w:sz w:val="18"/>
      <w:szCs w:val="18"/>
    </w:rPr>
  </w:style>
  <w:style w:type="paragraph" w:styleId="11">
    <w:name w:val="toc 1"/>
    <w:basedOn w:val="a"/>
    <w:next w:val="a"/>
  </w:style>
  <w:style w:type="paragraph" w:styleId="af2">
    <w:name w:val="Normal (Web)"/>
    <w:basedOn w:val="a"/>
    <w:uiPriority w:val="99"/>
    <w:unhideWhenUsed/>
    <w:pPr>
      <w:spacing w:before="100" w:beforeAutospacing="1" w:after="100" w:afterAutospacing="1"/>
    </w:pPr>
    <w:rPr>
      <w:rFonts w:ascii="宋体" w:eastAsia="宋体" w:hAnsi="宋体" w:cs="宋体"/>
      <w:sz w:val="24"/>
      <w:lang w:eastAsia="zh-CN"/>
    </w:rPr>
  </w:style>
  <w:style w:type="paragraph" w:customStyle="1" w:styleId="CharCharCharCharCharChar">
    <w:name w:val="Char Char Char Char Char Char"/>
    <w:semiHidden/>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c">
    <w:name w:val="List Paragraph"/>
    <w:aliases w:val="列表段落1,- Bullets,목록 단락,リスト段落,Lista1,?? ??,?????,????,列出段落1,中等深浅网格 1 - 着色 21,列表段落,¥¡¡¡¡ì¬º¥¹¥È¶ÎÂä,ÁÐ³ö¶ÎÂä,—ño’i—Ž,¥ê¥¹¥È¶ÎÂä"/>
    <w:basedOn w:val="a"/>
    <w:link w:val="Char2"/>
    <w:uiPriority w:val="34"/>
    <w:qFormat/>
    <w:pPr>
      <w:widowControl w:val="0"/>
      <w:ind w:firstLineChars="200" w:firstLine="420"/>
      <w:jc w:val="both"/>
    </w:pPr>
    <w:rPr>
      <w:rFonts w:ascii="Calibri" w:eastAsia="宋体" w:hAnsi="Calibri"/>
      <w:kern w:val="2"/>
      <w:sz w:val="21"/>
      <w:szCs w:val="22"/>
      <w:lang w:eastAsia="zh-CN"/>
    </w:rPr>
  </w:style>
  <w:style w:type="paragraph" w:customStyle="1" w:styleId="H6">
    <w:name w:val="H6"/>
    <w:basedOn w:val="5"/>
    <w:next w:val="a"/>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1">
    <w:name w:val="Char1"/>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
    <w:pPr>
      <w:spacing w:before="100" w:beforeAutospacing="1" w:after="100" w:afterAutospacing="1"/>
    </w:pPr>
    <w:rPr>
      <w:rFonts w:ascii="宋体" w:eastAsia="宋体" w:hAnsi="宋体" w:cs="宋体"/>
      <w:sz w:val="24"/>
      <w:lang w:eastAsia="zh-CN"/>
    </w:rPr>
  </w:style>
  <w:style w:type="paragraph" w:customStyle="1" w:styleId="TH">
    <w:name w:val="TH"/>
    <w:basedOn w:val="a"/>
    <w:link w:val="THChar"/>
    <w:pPr>
      <w:keepNext/>
      <w:keepLines/>
      <w:spacing w:before="60" w:after="180"/>
      <w:jc w:val="center"/>
    </w:pPr>
    <w:rPr>
      <w:rFonts w:ascii="Arial" w:hAnsi="Arial"/>
      <w:b/>
      <w:szCs w:val="20"/>
      <w:lang w:val="en-GB"/>
    </w:rPr>
  </w:style>
  <w:style w:type="paragraph" w:customStyle="1" w:styleId="Char3">
    <w:name w:val="Char"/>
    <w:semiHidden/>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TAH">
    <w:name w:val="TAH"/>
    <w:basedOn w:val="a"/>
    <w:link w:val="TAHCar"/>
    <w:qFormat/>
    <w:pPr>
      <w:keepNext/>
      <w:keepLines/>
      <w:jc w:val="center"/>
    </w:pPr>
    <w:rPr>
      <w:rFonts w:ascii="Arial" w:hAnsi="Arial"/>
      <w:b/>
      <w:sz w:val="18"/>
      <w:szCs w:val="20"/>
      <w:lang w:val="en-GB"/>
    </w:rPr>
  </w:style>
  <w:style w:type="paragraph" w:customStyle="1" w:styleId="B10">
    <w:name w:val="B1"/>
    <w:basedOn w:val="af"/>
    <w:link w:val="B1"/>
    <w:qFormat/>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pPr>
      <w:keepNext w:val="0"/>
      <w:spacing w:before="0" w:after="240"/>
    </w:pPr>
  </w:style>
  <w:style w:type="paragraph" w:customStyle="1" w:styleId="CharCharCharCharCharCharCharCharCharCharCharCharChar">
    <w:name w:val="Char Char Char Char Char Char Char Char Char Char Char Char Char"/>
    <w:basedOn w:val="ad"/>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
    <w:next w:val="a"/>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pPr>
      <w:keepNext/>
      <w:keepLines/>
    </w:pPr>
    <w:rPr>
      <w:rFonts w:ascii="Arial" w:hAnsi="Arial"/>
      <w:sz w:val="18"/>
      <w:szCs w:val="20"/>
      <w:lang w:val="en-GB"/>
    </w:rPr>
  </w:style>
  <w:style w:type="paragraph" w:customStyle="1" w:styleId="CharChar1CharChar">
    <w:name w:val="Char Char1 Char Char"/>
    <w:basedOn w:val="a"/>
    <w:rPr>
      <w:rFonts w:ascii="Times" w:hAnsi="Times"/>
      <w:sz w:val="22"/>
      <w:szCs w:val="20"/>
    </w:rPr>
  </w:style>
  <w:style w:type="paragraph" w:styleId="af3">
    <w:name w:val="Revision"/>
    <w:uiPriority w:val="99"/>
    <w:unhideWhenUsed/>
    <w:rPr>
      <w:rFonts w:eastAsia="Times New Roman"/>
      <w:szCs w:val="24"/>
      <w:lang w:eastAsia="en-US"/>
    </w:rPr>
  </w:style>
  <w:style w:type="paragraph" w:customStyle="1" w:styleId="TdocHeading1">
    <w:name w:val="Tdoc_Heading_1"/>
    <w:basedOn w:val="10"/>
    <w:next w:val="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pPr>
      <w:spacing w:after="220"/>
    </w:pPr>
    <w:rPr>
      <w:rFonts w:ascii="Arial" w:eastAsia="宋体" w:hAnsi="Arial"/>
      <w:sz w:val="22"/>
      <w:szCs w:val="20"/>
    </w:rPr>
  </w:style>
  <w:style w:type="paragraph" w:customStyle="1" w:styleId="FP">
    <w:name w:val="FP"/>
    <w:basedOn w:val="a"/>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4">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4">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5">
    <w:name w:val="批注文字 Char"/>
    <w:uiPriority w:val="99"/>
    <w:qFormat/>
    <w:rsid w:val="00BB24DD"/>
    <w:rPr>
      <w:rFonts w:ascii="Times" w:eastAsia="Batang" w:hAnsi="Times"/>
      <w:lang w:val="en-GB" w:eastAsia="en-US" w:bidi="ar-SA"/>
    </w:rPr>
  </w:style>
  <w:style w:type="character" w:customStyle="1" w:styleId="Char6">
    <w:name w:val="题注 Char"/>
    <w:rsid w:val="00E24A3B"/>
    <w:rPr>
      <w:lang w:val="en-GB" w:eastAsia="en-US" w:bidi="ar-SA"/>
    </w:rPr>
  </w:style>
  <w:style w:type="character" w:customStyle="1" w:styleId="Char12">
    <w:name w:val="列出段落 Char1"/>
    <w:aliases w:val="列表段落 Char,- Bullets Char1,목록 단락 Char1,リスト段落 Char1,Lista1 Char1,?? ?? Char1,????? Char1,???? Char1"/>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23"/>
      </w:numPr>
      <w:overflowPunct w:val="0"/>
      <w:autoSpaceDE w:val="0"/>
      <w:autoSpaceDN w:val="0"/>
      <w:adjustRightInd w:val="0"/>
      <w:textAlignment w:val="baseline"/>
    </w:pPr>
    <w:rPr>
      <w:rFonts w:ascii="Arial" w:eastAsia="MS Mincho" w:hAnsi="Arial"/>
      <w:sz w:val="18"/>
      <w:szCs w:val="20"/>
      <w:lang w:val="x-none" w:eastAsia="ja-JP"/>
    </w:rPr>
  </w:style>
  <w:style w:type="character" w:customStyle="1" w:styleId="12">
    <w:name w:val="未处理的提及1"/>
    <w:uiPriority w:val="99"/>
    <w:semiHidden/>
    <w:unhideWhenUsed/>
    <w:rsid w:val="007579D7"/>
    <w:rPr>
      <w:color w:val="605E5C"/>
      <w:shd w:val="clear" w:color="auto" w:fill="E1DFDD"/>
    </w:rPr>
  </w:style>
  <w:style w:type="paragraph" w:styleId="70">
    <w:name w:val="toc 7"/>
    <w:basedOn w:val="a"/>
    <w:next w:val="a"/>
    <w:autoRedefine/>
    <w:rsid w:val="00AA7383"/>
    <w:pPr>
      <w:ind w:leftChars="1200" w:left="2520"/>
    </w:pPr>
  </w:style>
  <w:style w:type="paragraph" w:styleId="HTML">
    <w:name w:val="HTML Preformatted"/>
    <w:basedOn w:val="a"/>
    <w:link w:val="HTMLChar"/>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Char">
    <w:name w:val="HTML 预设格式 Char"/>
    <w:link w:val="HTML"/>
    <w:uiPriority w:val="99"/>
    <w:rsid w:val="0025178F"/>
    <w:rPr>
      <w:rFonts w:ascii="宋体" w:hAnsi="宋体" w:cs="宋体"/>
      <w:sz w:val="24"/>
      <w:szCs w:val="24"/>
    </w:rPr>
  </w:style>
  <w:style w:type="character" w:customStyle="1" w:styleId="13">
    <w:name w:val="题注 字符1"/>
    <w:rsid w:val="007575E0"/>
    <w:rPr>
      <w:lang w:val="en-GB" w:eastAsia="en-US" w:bidi="ar-SA"/>
    </w:rPr>
  </w:style>
  <w:style w:type="paragraph" w:customStyle="1" w:styleId="References">
    <w:name w:val="References"/>
    <w:basedOn w:val="a"/>
    <w:rsid w:val="00A00434"/>
    <w:pPr>
      <w:numPr>
        <w:numId w:val="30"/>
      </w:numPr>
      <w:tabs>
        <w:tab w:val="clear" w:pos="360"/>
        <w:tab w:val="num" w:pos="567"/>
      </w:tabs>
      <w:autoSpaceDE w:val="0"/>
      <w:autoSpaceDN w:val="0"/>
      <w:snapToGrid w:val="0"/>
      <w:spacing w:after="60"/>
      <w:ind w:left="567" w:hanging="567"/>
      <w:jc w:val="both"/>
    </w:pPr>
    <w:rPr>
      <w:rFonts w:ascii="Times New Roman" w:eastAsia="宋体" w:hAnsi="Times New Roman"/>
      <w:szCs w:val="16"/>
    </w:rPr>
  </w:style>
  <w:style w:type="character" w:customStyle="1" w:styleId="colour">
    <w:name w:val="colour"/>
    <w:basedOn w:val="a1"/>
    <w:rsid w:val="0064756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5.emf"/><Relationship Id="rId18" Type="http://schemas.openxmlformats.org/officeDocument/2006/relationships/image" Target="media/image10.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12.emf"/><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image" Target="media/image9.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emf"/><Relationship Id="rId20" Type="http://schemas.openxmlformats.org/officeDocument/2006/relationships/package" Target="embeddings/Microsoft_Visio___1.vsdx"/><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24" Type="http://schemas.openxmlformats.org/officeDocument/2006/relationships/package" Target="embeddings/Microsoft_Visio___3.vsdx"/><Relationship Id="rId5" Type="http://schemas.openxmlformats.org/officeDocument/2006/relationships/webSettings" Target="webSettings.xml"/><Relationship Id="rId15" Type="http://schemas.openxmlformats.org/officeDocument/2006/relationships/image" Target="media/image7.emf"/><Relationship Id="rId23" Type="http://schemas.openxmlformats.org/officeDocument/2006/relationships/image" Target="media/image13.emf"/><Relationship Id="rId10" Type="http://schemas.openxmlformats.org/officeDocument/2006/relationships/image" Target="media/image2.png"/><Relationship Id="rId19" Type="http://schemas.openxmlformats.org/officeDocument/2006/relationships/image" Target="media/image11.emf"/><Relationship Id="rId4" Type="http://schemas.openxmlformats.org/officeDocument/2006/relationships/settings" Target="settings.xml"/><Relationship Id="rId9" Type="http://schemas.openxmlformats.org/officeDocument/2006/relationships/oleObject" Target="embeddings/Microsoft_Visio_2003-2010___1.vsd"/><Relationship Id="rId14" Type="http://schemas.openxmlformats.org/officeDocument/2006/relationships/image" Target="media/image6.emf"/><Relationship Id="rId22" Type="http://schemas.openxmlformats.org/officeDocument/2006/relationships/package" Target="embeddings/Microsoft_Visio___2.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5C5DFF-C13A-463A-AE0B-65342AD883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13</Pages>
  <Words>5214</Words>
  <Characters>29720</Characters>
  <Application>Microsoft Office Word</Application>
  <DocSecurity>0</DocSecurity>
  <Lines>247</Lines>
  <Paragraphs>69</Paragraphs>
  <ScaleCrop>false</ScaleCrop>
  <Company>Vivo</Company>
  <LinksUpToDate>false</LinksUpToDate>
  <CharactersWithSpaces>34865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李根</cp:lastModifiedBy>
  <cp:revision>3</cp:revision>
  <cp:lastPrinted>2011-08-03T09:36:00Z</cp:lastPrinted>
  <dcterms:created xsi:type="dcterms:W3CDTF">2019-08-16T07:23:00Z</dcterms:created>
  <dcterms:modified xsi:type="dcterms:W3CDTF">2019-08-16T07:36:00Z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ies>
</file>